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BE57" w14:textId="0E83F702" w:rsidR="002E5A71" w:rsidRDefault="002E5A71" w:rsidP="002E5A7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SITUACIÓN ALIMENTARIA EN EL GRAN LA PLATA</w:t>
      </w:r>
    </w:p>
    <w:p w14:paraId="06B2EEF1" w14:textId="46F4E694" w:rsidR="0098290D" w:rsidRPr="0098290D" w:rsidRDefault="0098290D" w:rsidP="006177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98290D">
        <w:rPr>
          <w:rFonts w:ascii="Tahoma" w:hAnsi="Tahoma" w:cs="Tahoma"/>
          <w:b/>
          <w:sz w:val="32"/>
          <w:szCs w:val="32"/>
        </w:rPr>
        <w:t>INFORME</w:t>
      </w:r>
    </w:p>
    <w:p w14:paraId="6B6F336E" w14:textId="29A676DB" w:rsidR="0061772E" w:rsidRDefault="00233E34" w:rsidP="006177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61772E">
        <w:rPr>
          <w:rFonts w:ascii="Tahoma" w:hAnsi="Tahoma" w:cs="Tahoma"/>
          <w:b/>
          <w:sz w:val="28"/>
          <w:szCs w:val="28"/>
        </w:rPr>
        <w:t>RELEVAMIENTO DE SITIOS DE DISTRIBUCIÓN DE ALIMENTOS</w:t>
      </w:r>
      <w:r w:rsidR="0098290D">
        <w:rPr>
          <w:rFonts w:ascii="Tahoma" w:hAnsi="Tahoma" w:cs="Tahoma"/>
          <w:b/>
          <w:sz w:val="28"/>
          <w:szCs w:val="28"/>
        </w:rPr>
        <w:t xml:space="preserve"> DEL GRAN LA PLATA</w:t>
      </w:r>
      <w:r w:rsidRPr="0061772E">
        <w:rPr>
          <w:rFonts w:ascii="Tahoma" w:hAnsi="Tahoma" w:cs="Tahoma"/>
          <w:b/>
          <w:sz w:val="28"/>
          <w:szCs w:val="28"/>
        </w:rPr>
        <w:t xml:space="preserve"> </w:t>
      </w:r>
    </w:p>
    <w:p w14:paraId="2F47F017" w14:textId="209D9790" w:rsidR="00544D5C" w:rsidRPr="0061772E" w:rsidRDefault="0061772E" w:rsidP="006177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Segundo semestre -</w:t>
      </w:r>
      <w:r w:rsidR="00233E34" w:rsidRPr="0061772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año </w:t>
      </w:r>
      <w:r w:rsidR="00233E34" w:rsidRPr="0061772E">
        <w:rPr>
          <w:rFonts w:ascii="Tahoma" w:hAnsi="Tahoma" w:cs="Tahoma"/>
          <w:b/>
          <w:sz w:val="28"/>
          <w:szCs w:val="28"/>
        </w:rPr>
        <w:t>2018</w:t>
      </w:r>
    </w:p>
    <w:p w14:paraId="75D279B8" w14:textId="77777777" w:rsidR="00544D5C" w:rsidRDefault="00544D5C">
      <w:pPr>
        <w:pStyle w:val="Normal1"/>
        <w:rPr>
          <w:rFonts w:ascii="Tahoma" w:hAnsi="Tahoma" w:cs="Tahoma"/>
        </w:rPr>
      </w:pPr>
    </w:p>
    <w:p w14:paraId="2694801B" w14:textId="096566F7" w:rsidR="00544D5C" w:rsidRPr="0061772E" w:rsidRDefault="00233E34">
      <w:pPr>
        <w:pStyle w:val="Normal1"/>
        <w:rPr>
          <w:rFonts w:ascii="Tahoma" w:hAnsi="Tahoma" w:cs="Tahoma"/>
          <w:sz w:val="28"/>
          <w:szCs w:val="28"/>
          <w:u w:val="single"/>
        </w:rPr>
      </w:pPr>
      <w:r w:rsidRPr="0061772E">
        <w:rPr>
          <w:rFonts w:ascii="Tahoma" w:hAnsi="Tahoma" w:cs="Tahoma"/>
          <w:b/>
          <w:sz w:val="28"/>
          <w:szCs w:val="28"/>
          <w:u w:val="single"/>
        </w:rPr>
        <w:t>PRESENTACIÓN</w:t>
      </w:r>
      <w:r w:rsidR="00604C1C">
        <w:rPr>
          <w:rFonts w:ascii="Tahoma" w:hAnsi="Tahoma" w:cs="Tahoma"/>
          <w:b/>
          <w:sz w:val="28"/>
          <w:szCs w:val="28"/>
          <w:u w:val="single"/>
        </w:rPr>
        <w:t xml:space="preserve">: Jueves 6 de diciembre 11 </w:t>
      </w:r>
      <w:proofErr w:type="spellStart"/>
      <w:r w:rsidR="00604C1C">
        <w:rPr>
          <w:rFonts w:ascii="Tahoma" w:hAnsi="Tahoma" w:cs="Tahoma"/>
          <w:b/>
          <w:sz w:val="28"/>
          <w:szCs w:val="28"/>
          <w:u w:val="single"/>
        </w:rPr>
        <w:t>hs</w:t>
      </w:r>
      <w:proofErr w:type="spellEnd"/>
      <w:r w:rsidR="00604C1C">
        <w:rPr>
          <w:rFonts w:ascii="Tahoma" w:hAnsi="Tahoma" w:cs="Tahoma"/>
          <w:b/>
          <w:sz w:val="28"/>
          <w:szCs w:val="28"/>
          <w:u w:val="single"/>
        </w:rPr>
        <w:t xml:space="preserve">. Edificio </w:t>
      </w:r>
      <w:proofErr w:type="spellStart"/>
      <w:r w:rsidR="00604C1C">
        <w:rPr>
          <w:rFonts w:ascii="Tahoma" w:hAnsi="Tahoma" w:cs="Tahoma"/>
          <w:b/>
          <w:sz w:val="28"/>
          <w:szCs w:val="28"/>
          <w:u w:val="single"/>
        </w:rPr>
        <w:t>Karacachoff</w:t>
      </w:r>
      <w:proofErr w:type="spellEnd"/>
      <w:r w:rsidR="00604C1C">
        <w:rPr>
          <w:rFonts w:ascii="Tahoma" w:hAnsi="Tahoma" w:cs="Tahoma"/>
          <w:b/>
          <w:sz w:val="28"/>
          <w:szCs w:val="28"/>
          <w:u w:val="single"/>
        </w:rPr>
        <w:t>, 48 e/6 y 7, aula 3.</w:t>
      </w:r>
    </w:p>
    <w:p w14:paraId="1DAADAFE" w14:textId="3489D04E" w:rsidR="002E5A71" w:rsidRDefault="002E5A71">
      <w:pPr>
        <w:pStyle w:val="Normal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Ante la preocupante situación alimentaria que se vive en la región, las organizaciones sociales que integran el Consejo Social de la Universidad Nacional de La Plata, promovieron junto a este espacio, la producción de un Informe sobre la </w:t>
      </w:r>
      <w:r w:rsidRPr="00604C1C">
        <w:rPr>
          <w:rFonts w:ascii="Tahoma" w:hAnsi="Tahoma" w:cs="Tahoma"/>
          <w:b/>
        </w:rPr>
        <w:t>necesidad de alimentos</w:t>
      </w:r>
      <w:r>
        <w:rPr>
          <w:rFonts w:ascii="Tahoma" w:hAnsi="Tahoma" w:cs="Tahoma"/>
        </w:rPr>
        <w:t xml:space="preserve"> en sitios de distribución en el gran La Plata.</w:t>
      </w:r>
    </w:p>
    <w:p w14:paraId="2B471130" w14:textId="77777777" w:rsidR="00604C1C" w:rsidRDefault="00233E34">
      <w:pPr>
        <w:pStyle w:val="Normal1"/>
        <w:jc w:val="both"/>
        <w:rPr>
          <w:rFonts w:ascii="Tahoma" w:hAnsi="Tahoma" w:cs="Tahoma"/>
        </w:rPr>
      </w:pPr>
      <w:r w:rsidRPr="0061772E">
        <w:rPr>
          <w:rFonts w:ascii="Tahoma" w:hAnsi="Tahoma" w:cs="Tahoma"/>
        </w:rPr>
        <w:t>El</w:t>
      </w:r>
      <w:r w:rsidR="002E5A71">
        <w:rPr>
          <w:rFonts w:ascii="Tahoma" w:hAnsi="Tahoma" w:cs="Tahoma"/>
        </w:rPr>
        <w:t xml:space="preserve"> próximo jueves 6 de diciembre a las 11 </w:t>
      </w:r>
      <w:proofErr w:type="spellStart"/>
      <w:r w:rsidR="002E5A71">
        <w:rPr>
          <w:rFonts w:ascii="Tahoma" w:hAnsi="Tahoma" w:cs="Tahoma"/>
        </w:rPr>
        <w:t>hs</w:t>
      </w:r>
      <w:proofErr w:type="spellEnd"/>
      <w:r w:rsidR="002E5A71">
        <w:rPr>
          <w:rFonts w:ascii="Tahoma" w:hAnsi="Tahoma" w:cs="Tahoma"/>
        </w:rPr>
        <w:t xml:space="preserve">. en el aula 3 (entrepiso) del Edificio </w:t>
      </w:r>
      <w:proofErr w:type="spellStart"/>
      <w:r w:rsidR="002E5A71">
        <w:rPr>
          <w:rFonts w:ascii="Tahoma" w:hAnsi="Tahoma" w:cs="Tahoma"/>
        </w:rPr>
        <w:t>Karacachoff</w:t>
      </w:r>
      <w:proofErr w:type="spellEnd"/>
      <w:r w:rsidR="002E5A71">
        <w:rPr>
          <w:rFonts w:ascii="Tahoma" w:hAnsi="Tahoma" w:cs="Tahoma"/>
        </w:rPr>
        <w:t xml:space="preserve"> de la UNLP, en calle 48 e/ 6 y 7, se presentarán los resultados del Informe que da cuenta de </w:t>
      </w:r>
      <w:r w:rsidRPr="0061772E">
        <w:rPr>
          <w:rFonts w:ascii="Tahoma" w:hAnsi="Tahoma" w:cs="Tahoma"/>
        </w:rPr>
        <w:t xml:space="preserve">la creciente demanda de alimentos </w:t>
      </w:r>
      <w:r w:rsidR="00461B94" w:rsidRPr="0061772E">
        <w:rPr>
          <w:rFonts w:ascii="Tahoma" w:hAnsi="Tahoma" w:cs="Tahoma"/>
        </w:rPr>
        <w:t xml:space="preserve">que reciben </w:t>
      </w:r>
      <w:r w:rsidRPr="0061772E">
        <w:rPr>
          <w:rFonts w:ascii="Tahoma" w:hAnsi="Tahoma" w:cs="Tahoma"/>
        </w:rPr>
        <w:t xml:space="preserve">en los barrios del Gran La Plata, y a la necesidad de </w:t>
      </w:r>
      <w:r w:rsidR="002E5A71">
        <w:rPr>
          <w:rFonts w:ascii="Tahoma" w:hAnsi="Tahoma" w:cs="Tahoma"/>
        </w:rPr>
        <w:t>abordar</w:t>
      </w:r>
      <w:r w:rsidR="00604C1C">
        <w:rPr>
          <w:rFonts w:ascii="Tahoma" w:hAnsi="Tahoma" w:cs="Tahoma"/>
        </w:rPr>
        <w:t xml:space="preserve"> integralmente a través de políticas públicas</w:t>
      </w:r>
      <w:r w:rsidR="002E5A71">
        <w:rPr>
          <w:rFonts w:ascii="Tahoma" w:hAnsi="Tahoma" w:cs="Tahoma"/>
        </w:rPr>
        <w:t xml:space="preserve"> la dramática </w:t>
      </w:r>
      <w:r w:rsidRPr="0061772E">
        <w:rPr>
          <w:rFonts w:ascii="Tahoma" w:hAnsi="Tahoma" w:cs="Tahoma"/>
        </w:rPr>
        <w:t xml:space="preserve">situación </w:t>
      </w:r>
      <w:r w:rsidR="00604C1C">
        <w:rPr>
          <w:rFonts w:ascii="Tahoma" w:hAnsi="Tahoma" w:cs="Tahoma"/>
        </w:rPr>
        <w:t xml:space="preserve">que se vive actualmente. </w:t>
      </w:r>
    </w:p>
    <w:p w14:paraId="63EE783B" w14:textId="609E07CA" w:rsidR="00936285" w:rsidRPr="0061772E" w:rsidRDefault="00233E34" w:rsidP="00936285">
      <w:pPr>
        <w:pStyle w:val="Normal1"/>
        <w:jc w:val="both"/>
        <w:rPr>
          <w:rFonts w:ascii="Tahoma" w:hAnsi="Tahoma" w:cs="Tahoma"/>
        </w:rPr>
      </w:pPr>
      <w:r w:rsidRPr="0061772E">
        <w:rPr>
          <w:rFonts w:ascii="Tahoma" w:hAnsi="Tahoma" w:cs="Tahoma"/>
        </w:rPr>
        <w:t>El informe</w:t>
      </w:r>
      <w:r w:rsidR="00604C1C">
        <w:rPr>
          <w:rFonts w:ascii="Tahoma" w:hAnsi="Tahoma" w:cs="Tahoma"/>
        </w:rPr>
        <w:t xml:space="preserve"> de producción propia</w:t>
      </w:r>
      <w:r w:rsidR="00604C1C">
        <w:rPr>
          <w:rStyle w:val="Refdenotaalpie"/>
          <w:rFonts w:ascii="Tahoma" w:hAnsi="Tahoma" w:cs="Tahoma"/>
        </w:rPr>
        <w:footnoteReference w:id="1"/>
      </w:r>
      <w:r w:rsidRPr="0061772E">
        <w:rPr>
          <w:rFonts w:ascii="Tahoma" w:hAnsi="Tahoma" w:cs="Tahoma"/>
        </w:rPr>
        <w:t xml:space="preserve"> analiza los datos obtenidos a partir del relevamiento de Sitios de Distribución de Alimentos </w:t>
      </w:r>
      <w:r w:rsidR="00493311" w:rsidRPr="0061772E">
        <w:rPr>
          <w:rFonts w:ascii="Tahoma" w:hAnsi="Tahoma" w:cs="Tahoma"/>
        </w:rPr>
        <w:t xml:space="preserve">SDA </w:t>
      </w:r>
      <w:r w:rsidRPr="0061772E">
        <w:rPr>
          <w:rFonts w:ascii="Tahoma" w:hAnsi="Tahoma" w:cs="Tahoma"/>
        </w:rPr>
        <w:t xml:space="preserve">(comedores, merenderos, copas de leche, </w:t>
      </w:r>
      <w:r w:rsidR="00D84E45" w:rsidRPr="0061772E">
        <w:rPr>
          <w:rFonts w:ascii="Tahoma" w:hAnsi="Tahoma" w:cs="Tahoma"/>
        </w:rPr>
        <w:t>etc.</w:t>
      </w:r>
      <w:r w:rsidRPr="0061772E">
        <w:rPr>
          <w:rFonts w:ascii="Tahoma" w:hAnsi="Tahoma" w:cs="Tahoma"/>
        </w:rPr>
        <w:t xml:space="preserve">) </w:t>
      </w:r>
      <w:r w:rsidR="006278E2" w:rsidRPr="0061772E">
        <w:rPr>
          <w:rFonts w:ascii="Tahoma" w:hAnsi="Tahoma" w:cs="Tahoma"/>
        </w:rPr>
        <w:t>vinculados a</w:t>
      </w:r>
      <w:r w:rsidR="00936285" w:rsidRPr="0061772E">
        <w:rPr>
          <w:rFonts w:ascii="Tahoma" w:hAnsi="Tahoma" w:cs="Tahoma"/>
        </w:rPr>
        <w:t xml:space="preserve"> org</w:t>
      </w:r>
      <w:r w:rsidR="00493311" w:rsidRPr="0061772E">
        <w:rPr>
          <w:rFonts w:ascii="Tahoma" w:hAnsi="Tahoma" w:cs="Tahoma"/>
        </w:rPr>
        <w:t>anizaciones sociales</w:t>
      </w:r>
      <w:r w:rsidR="003D3319" w:rsidRPr="0061772E">
        <w:rPr>
          <w:rFonts w:ascii="Tahoma" w:hAnsi="Tahoma" w:cs="Tahoma"/>
        </w:rPr>
        <w:t xml:space="preserve"> que</w:t>
      </w:r>
      <w:r w:rsidR="00493311" w:rsidRPr="0061772E">
        <w:rPr>
          <w:rFonts w:ascii="Tahoma" w:hAnsi="Tahoma" w:cs="Tahoma"/>
        </w:rPr>
        <w:t xml:space="preserve"> integran</w:t>
      </w:r>
      <w:r w:rsidR="003D3319" w:rsidRPr="0061772E">
        <w:rPr>
          <w:rFonts w:ascii="Tahoma" w:hAnsi="Tahoma" w:cs="Tahoma"/>
        </w:rPr>
        <w:t xml:space="preserve"> </w:t>
      </w:r>
      <w:r w:rsidR="00493311" w:rsidRPr="0061772E">
        <w:rPr>
          <w:rFonts w:ascii="Tahoma" w:hAnsi="Tahoma" w:cs="Tahoma"/>
        </w:rPr>
        <w:t>el Consejo Social,</w:t>
      </w:r>
      <w:r w:rsidR="003D3319" w:rsidRPr="0061772E">
        <w:rPr>
          <w:rFonts w:ascii="Tahoma" w:hAnsi="Tahoma" w:cs="Tahoma"/>
        </w:rPr>
        <w:t xml:space="preserve"> así como espacios vinculados a Centros Comunitarios de Extensión </w:t>
      </w:r>
      <w:r w:rsidR="009A0297">
        <w:rPr>
          <w:rFonts w:ascii="Tahoma" w:hAnsi="Tahoma" w:cs="Tahoma"/>
        </w:rPr>
        <w:t xml:space="preserve">de la UNLP </w:t>
      </w:r>
      <w:r w:rsidR="003D3319" w:rsidRPr="0061772E">
        <w:rPr>
          <w:rFonts w:ascii="Tahoma" w:hAnsi="Tahoma" w:cs="Tahoma"/>
        </w:rPr>
        <w:t>y Proyectos de Extensión de Facultades,</w:t>
      </w:r>
      <w:r w:rsidR="00936285" w:rsidRPr="0061772E">
        <w:rPr>
          <w:rFonts w:ascii="Tahoma" w:hAnsi="Tahoma" w:cs="Tahoma"/>
        </w:rPr>
        <w:t xml:space="preserve"> por entenderlos con puntos geográficos concretos que reciben la demanda de familias e individuos que no pueden </w:t>
      </w:r>
      <w:r w:rsidR="009A0297">
        <w:rPr>
          <w:rFonts w:ascii="Tahoma" w:hAnsi="Tahoma" w:cs="Tahoma"/>
        </w:rPr>
        <w:t>garantizar</w:t>
      </w:r>
      <w:r w:rsidR="00936285" w:rsidRPr="0061772E">
        <w:rPr>
          <w:rFonts w:ascii="Tahoma" w:hAnsi="Tahoma" w:cs="Tahoma"/>
        </w:rPr>
        <w:t xml:space="preserve"> la alimentación diaria por sus propios medios.</w:t>
      </w:r>
    </w:p>
    <w:p w14:paraId="676480F1" w14:textId="77777777" w:rsidR="009A0297" w:rsidRDefault="00604C1C" w:rsidP="00817914">
      <w:pPr>
        <w:pStyle w:val="Normal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principio, se realizó una contextualización del impacto de la crisis actual en la región a partir de estadísticas oficiales de desocupación</w:t>
      </w:r>
      <w:r w:rsidR="009A0297">
        <w:rPr>
          <w:rFonts w:ascii="Tahoma" w:hAnsi="Tahoma" w:cs="Tahoma"/>
        </w:rPr>
        <w:t xml:space="preserve"> y subocupación</w:t>
      </w:r>
      <w:r>
        <w:rPr>
          <w:rFonts w:ascii="Tahoma" w:hAnsi="Tahoma" w:cs="Tahoma"/>
        </w:rPr>
        <w:t>, pobreza e indigencia.</w:t>
      </w:r>
      <w:r w:rsidR="001E2635">
        <w:rPr>
          <w:rFonts w:ascii="Tahoma" w:hAnsi="Tahoma" w:cs="Tahoma"/>
        </w:rPr>
        <w:t xml:space="preserve"> </w:t>
      </w:r>
    </w:p>
    <w:p w14:paraId="69292ABC" w14:textId="77777777" w:rsidR="009A0297" w:rsidRDefault="001E2635" w:rsidP="00817914">
      <w:pPr>
        <w:pStyle w:val="Normal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primer relevamiento se realizó sobre 116 sitios de distribución de alimentos</w:t>
      </w:r>
      <w:r w:rsidR="00233E34" w:rsidRPr="0061772E">
        <w:rPr>
          <w:rFonts w:ascii="Tahoma" w:hAnsi="Tahoma" w:cs="Tahoma"/>
        </w:rPr>
        <w:t xml:space="preserve">, </w:t>
      </w:r>
      <w:r w:rsidR="009A0297">
        <w:rPr>
          <w:rFonts w:ascii="Tahoma" w:hAnsi="Tahoma" w:cs="Tahoma"/>
        </w:rPr>
        <w:t xml:space="preserve">y el muestreo abarcó </w:t>
      </w:r>
      <w:r>
        <w:rPr>
          <w:rFonts w:ascii="Tahoma" w:hAnsi="Tahoma" w:cs="Tahoma"/>
        </w:rPr>
        <w:t>47</w:t>
      </w:r>
      <w:r w:rsidR="00CC0C5B">
        <w:rPr>
          <w:rFonts w:ascii="Tahoma" w:hAnsi="Tahoma" w:cs="Tahoma"/>
        </w:rPr>
        <w:t xml:space="preserve"> </w:t>
      </w:r>
      <w:r w:rsidR="009A0297">
        <w:rPr>
          <w:rFonts w:ascii="Tahoma" w:hAnsi="Tahoma" w:cs="Tahoma"/>
        </w:rPr>
        <w:t>de los mismos</w:t>
      </w:r>
      <w:r w:rsidR="00CC0C5B">
        <w:rPr>
          <w:rFonts w:ascii="Tahoma" w:hAnsi="Tahoma" w:cs="Tahoma"/>
        </w:rPr>
        <w:t xml:space="preserve">. </w:t>
      </w:r>
    </w:p>
    <w:p w14:paraId="75445777" w14:textId="61FAAF6F" w:rsidR="00817914" w:rsidRPr="00817914" w:rsidRDefault="00CC0C5B" w:rsidP="00817914">
      <w:pPr>
        <w:pStyle w:val="Normal1"/>
        <w:jc w:val="both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</w:rPr>
        <w:lastRenderedPageBreak/>
        <w:t>A</w:t>
      </w:r>
      <w:r w:rsidR="001E2635">
        <w:rPr>
          <w:rFonts w:ascii="Tahoma" w:hAnsi="Tahoma" w:cs="Tahoma"/>
        </w:rPr>
        <w:t xml:space="preserve">sisten diariamente a estos </w:t>
      </w:r>
      <w:r w:rsidR="009A0297">
        <w:rPr>
          <w:rFonts w:ascii="Tahoma" w:hAnsi="Tahoma" w:cs="Tahoma"/>
        </w:rPr>
        <w:t>e</w:t>
      </w:r>
      <w:r w:rsidR="001E2635">
        <w:rPr>
          <w:rFonts w:ascii="Tahoma" w:hAnsi="Tahoma" w:cs="Tahoma"/>
        </w:rPr>
        <w:t xml:space="preserve">spacios </w:t>
      </w:r>
      <w:r w:rsidR="00233E34" w:rsidRPr="0061772E">
        <w:rPr>
          <w:rFonts w:ascii="Tahoma" w:hAnsi="Tahoma" w:cs="Tahoma"/>
        </w:rPr>
        <w:t>7615</w:t>
      </w:r>
      <w:r w:rsidR="001E2635">
        <w:rPr>
          <w:rStyle w:val="Refdenotaalpie"/>
          <w:rFonts w:ascii="Tahoma" w:hAnsi="Tahoma" w:cs="Tahoma"/>
        </w:rPr>
        <w:footnoteReference w:id="2"/>
      </w:r>
      <w:r w:rsidR="008C49D5" w:rsidRPr="0061772E">
        <w:rPr>
          <w:rFonts w:ascii="Tahoma" w:hAnsi="Tahoma" w:cs="Tahoma"/>
        </w:rPr>
        <w:t xml:space="preserve">. </w:t>
      </w:r>
      <w:r w:rsidR="001E2635">
        <w:rPr>
          <w:rFonts w:ascii="Tahoma" w:hAnsi="Tahoma" w:cs="Tahoma"/>
        </w:rPr>
        <w:t xml:space="preserve">Se relevaron las edades de los asistentes, la forma de distribución de alimentos, los organismos encargados de la provisión y los recursos que se perciben. Se trabajó particularmente sobre la cobertura alimentaria, días de funcionamiento, </w:t>
      </w:r>
      <w:r w:rsidR="00817914">
        <w:rPr>
          <w:rFonts w:ascii="Tahoma" w:hAnsi="Tahoma" w:cs="Tahoma"/>
        </w:rPr>
        <w:t xml:space="preserve">cantidad de personas que se atienden cotidianamente; tipo y frecuencia de comidas que se brindan; </w:t>
      </w:r>
      <w:r w:rsidR="001E2635">
        <w:rPr>
          <w:rFonts w:ascii="Tahoma" w:hAnsi="Tahoma" w:cs="Tahoma"/>
        </w:rPr>
        <w:t>además de la cantidad y calidad de la provisión alimenticia.</w:t>
      </w:r>
      <w:r w:rsidR="00817914">
        <w:rPr>
          <w:rFonts w:ascii="Tahoma" w:hAnsi="Tahoma" w:cs="Tahoma"/>
        </w:rPr>
        <w:t xml:space="preserve"> Un apartado particular lo ocupa </w:t>
      </w:r>
      <w:r>
        <w:rPr>
          <w:rFonts w:ascii="Tahoma" w:hAnsi="Tahoma" w:cs="Tahoma"/>
        </w:rPr>
        <w:t xml:space="preserve">la </w:t>
      </w:r>
      <w:r w:rsidR="00817914" w:rsidRPr="00817914">
        <w:rPr>
          <w:rFonts w:ascii="Tahoma" w:hAnsi="Tahoma" w:cs="Tahoma"/>
        </w:rPr>
        <w:t>suficiencia/insuficiencia de los alimentos utilizados según cantidad de SDA que los utilizan</w:t>
      </w:r>
      <w:r w:rsidR="00817914">
        <w:rPr>
          <w:rFonts w:ascii="Tahoma" w:hAnsi="Tahoma" w:cs="Tahoma"/>
        </w:rPr>
        <w:t>; así como las condiciones organizativas y edilicias de los ámbitos</w:t>
      </w:r>
    </w:p>
    <w:p w14:paraId="378788F6" w14:textId="394AB63D" w:rsidR="00C92835" w:rsidRPr="0013676D" w:rsidRDefault="00817914" w:rsidP="00C92835">
      <w:pPr>
        <w:pStyle w:val="Normal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Entre las conclusiones del Informe que se presentará este jueves, además de proponer el trabajo como un insumo estratégico para el desarrollo de políticas públicas que resuelvan la </w:t>
      </w:r>
      <w:r w:rsidR="00CC0C5B">
        <w:rPr>
          <w:rFonts w:ascii="Tahoma" w:hAnsi="Tahoma" w:cs="Tahoma"/>
        </w:rPr>
        <w:t>dramática situación alimentaria;</w:t>
      </w:r>
      <w:r>
        <w:rPr>
          <w:rFonts w:ascii="Tahoma" w:hAnsi="Tahoma" w:cs="Tahoma"/>
        </w:rPr>
        <w:t xml:space="preserve"> se destacan también la</w:t>
      </w:r>
      <w:r w:rsidR="00C92835" w:rsidRPr="0013676D">
        <w:rPr>
          <w:rFonts w:ascii="Tahoma" w:hAnsi="Tahoma" w:cs="Tahoma"/>
        </w:rPr>
        <w:t xml:space="preserve"> preocupación de las organizaciones comunitarias, por ser las primeras receptoras de la demanda de familias que ya no pueden garantizar alguna </w:t>
      </w:r>
      <w:r w:rsidR="00C92835">
        <w:rPr>
          <w:rFonts w:ascii="Tahoma" w:hAnsi="Tahoma" w:cs="Tahoma"/>
        </w:rPr>
        <w:t>-</w:t>
      </w:r>
      <w:r w:rsidR="00C92835" w:rsidRPr="0013676D">
        <w:rPr>
          <w:rFonts w:ascii="Tahoma" w:hAnsi="Tahoma" w:cs="Tahoma"/>
        </w:rPr>
        <w:t>o ninguna</w:t>
      </w:r>
      <w:r w:rsidR="00C92835">
        <w:rPr>
          <w:rFonts w:ascii="Tahoma" w:hAnsi="Tahoma" w:cs="Tahoma"/>
        </w:rPr>
        <w:t>-</w:t>
      </w:r>
      <w:r w:rsidR="00C92835" w:rsidRPr="0013676D">
        <w:rPr>
          <w:rFonts w:ascii="Tahoma" w:hAnsi="Tahoma" w:cs="Tahoma"/>
        </w:rPr>
        <w:t xml:space="preserve"> de las comidas en el seno de su hogar y deben recurrir a otras estrategias para resolverlas.</w:t>
      </w:r>
      <w:r>
        <w:rPr>
          <w:rFonts w:ascii="Tahoma" w:hAnsi="Tahoma" w:cs="Tahoma"/>
        </w:rPr>
        <w:t xml:space="preserve"> </w:t>
      </w:r>
    </w:p>
    <w:p w14:paraId="7A295393" w14:textId="34B118C9" w:rsidR="00C92835" w:rsidRPr="0013676D" w:rsidRDefault="00C92835" w:rsidP="00C92835">
      <w:pPr>
        <w:pStyle w:val="Normal1"/>
        <w:jc w:val="both"/>
        <w:rPr>
          <w:rFonts w:ascii="Tahoma" w:hAnsi="Tahoma" w:cs="Tahoma"/>
        </w:rPr>
      </w:pPr>
      <w:r w:rsidRPr="0013676D">
        <w:rPr>
          <w:rFonts w:ascii="Tahoma" w:hAnsi="Tahoma" w:cs="Tahoma"/>
        </w:rPr>
        <w:t>El relevamiento da cuenta del incremento exponencial en la apertura de sitios de distribución de alimentos (SDA) en los diferentes barrios a lo largo de los último</w:t>
      </w:r>
      <w:r w:rsidR="0092721E">
        <w:rPr>
          <w:rFonts w:ascii="Tahoma" w:hAnsi="Tahoma" w:cs="Tahoma"/>
        </w:rPr>
        <w:t xml:space="preserve">s tres años, y particularmente </w:t>
      </w:r>
      <w:r w:rsidR="00817914">
        <w:rPr>
          <w:rFonts w:ascii="Tahoma" w:hAnsi="Tahoma" w:cs="Tahoma"/>
        </w:rPr>
        <w:t>resalta que la “</w:t>
      </w:r>
      <w:r w:rsidRPr="0013676D">
        <w:rPr>
          <w:rFonts w:ascii="Tahoma" w:hAnsi="Tahoma" w:cs="Tahoma"/>
        </w:rPr>
        <w:t>situación de crisis alimentaria es transversal a todos los integrantes de las familias de los barrios populares</w:t>
      </w:r>
      <w:r w:rsidR="00817914">
        <w:rPr>
          <w:rFonts w:ascii="Tahoma" w:hAnsi="Tahoma" w:cs="Tahoma"/>
        </w:rPr>
        <w:t>”</w:t>
      </w:r>
      <w:r w:rsidRPr="0013676D">
        <w:rPr>
          <w:rFonts w:ascii="Tahoma" w:hAnsi="Tahoma" w:cs="Tahoma"/>
        </w:rPr>
        <w:t xml:space="preserve">. </w:t>
      </w:r>
    </w:p>
    <w:p w14:paraId="1CC38AD1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14B129BA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6B9A8814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22635A5C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588E2EE5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61A9FF3A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09C247F0" w14:textId="77777777" w:rsidR="00C35B66" w:rsidRPr="0061772E" w:rsidRDefault="00C35B66">
      <w:pPr>
        <w:pStyle w:val="Normal1"/>
        <w:jc w:val="both"/>
        <w:rPr>
          <w:rFonts w:ascii="Tahoma" w:hAnsi="Tahoma" w:cs="Tahoma"/>
        </w:rPr>
      </w:pPr>
    </w:p>
    <w:p w14:paraId="380CB6FE" w14:textId="0910B32F" w:rsidR="00275AB1" w:rsidRDefault="00275AB1">
      <w:pPr>
        <w:rPr>
          <w:rFonts w:ascii="Tahoma" w:hAnsi="Tahoma" w:cs="Tahoma"/>
          <w:b/>
          <w:sz w:val="28"/>
          <w:szCs w:val="28"/>
          <w:u w:val="single"/>
        </w:rPr>
      </w:pPr>
    </w:p>
    <w:sectPr w:rsidR="00275AB1" w:rsidSect="00544D5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F8F84" w14:textId="77777777" w:rsidR="00196227" w:rsidRDefault="00196227" w:rsidP="00544D5C">
      <w:pPr>
        <w:spacing w:after="0" w:line="240" w:lineRule="auto"/>
      </w:pPr>
      <w:r>
        <w:separator/>
      </w:r>
    </w:p>
  </w:endnote>
  <w:endnote w:type="continuationSeparator" w:id="0">
    <w:p w14:paraId="1D794D1E" w14:textId="77777777" w:rsidR="00196227" w:rsidRDefault="00196227" w:rsidP="0054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C03C" w14:textId="77777777" w:rsidR="00196227" w:rsidRDefault="00196227" w:rsidP="00544D5C">
      <w:pPr>
        <w:spacing w:after="0" w:line="240" w:lineRule="auto"/>
      </w:pPr>
      <w:r>
        <w:separator/>
      </w:r>
    </w:p>
  </w:footnote>
  <w:footnote w:type="continuationSeparator" w:id="0">
    <w:p w14:paraId="2A4FD79E" w14:textId="77777777" w:rsidR="00196227" w:rsidRDefault="00196227" w:rsidP="00544D5C">
      <w:pPr>
        <w:spacing w:after="0" w:line="240" w:lineRule="auto"/>
      </w:pPr>
      <w:r>
        <w:continuationSeparator/>
      </w:r>
    </w:p>
  </w:footnote>
  <w:footnote w:id="1">
    <w:p w14:paraId="1ABC75AF" w14:textId="77777777" w:rsidR="00604C1C" w:rsidRPr="00604C1C" w:rsidRDefault="00604C1C" w:rsidP="00604C1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4C1C">
        <w:t xml:space="preserve">El relevamiento fue realizado en dos etapas, en los meses de agosto y octubre de 2018, por el Consejo Social de la Universidad Nacional de La Plata y la Facultad de Humanidades y Ciencias de la Educación, con aportes de la Facultad de Ciencias Exactas y la Facultad de Ciencias Médicas.  </w:t>
      </w:r>
    </w:p>
    <w:p w14:paraId="26999F9A" w14:textId="24A674DE" w:rsidR="00604C1C" w:rsidRDefault="00604C1C">
      <w:pPr>
        <w:pStyle w:val="Textonotapie"/>
      </w:pPr>
    </w:p>
  </w:footnote>
  <w:footnote w:id="2">
    <w:p w14:paraId="1D68D4B2" w14:textId="1EC704C0" w:rsidR="001E2635" w:rsidRDefault="001E263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2635">
        <w:t xml:space="preserve">Si se tiene en cuenta que esta cifra sólo releva a los SDA vinculados a algunas de las organizaciones que participan en el Consejo Social, así como algunos sitios vinculados a otras institucionalidades de la UNLP, queda en evidencia que un relevamiento que abarque a todos los SDA del Gran La Plata, incluyendo comedores escolares, casas particulares que realizan ollas, espacios vinculados a </w:t>
      </w:r>
      <w:proofErr w:type="spellStart"/>
      <w:r w:rsidRPr="001E2635">
        <w:t>ONG's</w:t>
      </w:r>
      <w:proofErr w:type="spellEnd"/>
      <w:r w:rsidRPr="001E2635">
        <w:t>, entre otros, acrecentará significativamente esta cifra, evidenciando la crisis alimentaria que azota a la región, la que genera la imposibilidad por parte de las familias de garantizar los alimentos necesarios para la reproducción de sus miembros.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886BA" w14:textId="77777777" w:rsidR="000553D6" w:rsidRDefault="000553D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EEEA502" wp14:editId="043D3205">
          <wp:extent cx="3933825" cy="981075"/>
          <wp:effectExtent l="0" t="0" r="0" b="0"/>
          <wp:docPr id="9" name="image5.jpg" descr="Consejo socia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onsejo social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D9E"/>
    <w:multiLevelType w:val="hybridMultilevel"/>
    <w:tmpl w:val="54D4B1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2AF7"/>
    <w:multiLevelType w:val="hybridMultilevel"/>
    <w:tmpl w:val="58BA6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26C0"/>
    <w:multiLevelType w:val="hybridMultilevel"/>
    <w:tmpl w:val="BFF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66C8F"/>
    <w:multiLevelType w:val="hybridMultilevel"/>
    <w:tmpl w:val="AE86C6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36DC"/>
    <w:multiLevelType w:val="hybridMultilevel"/>
    <w:tmpl w:val="9C8E76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5C"/>
    <w:rsid w:val="00001850"/>
    <w:rsid w:val="00015925"/>
    <w:rsid w:val="00017A25"/>
    <w:rsid w:val="00035566"/>
    <w:rsid w:val="000553D6"/>
    <w:rsid w:val="00073974"/>
    <w:rsid w:val="00077A8B"/>
    <w:rsid w:val="000A1A8D"/>
    <w:rsid w:val="000A5A98"/>
    <w:rsid w:val="00131271"/>
    <w:rsid w:val="00132A4C"/>
    <w:rsid w:val="00135548"/>
    <w:rsid w:val="00166F3B"/>
    <w:rsid w:val="00180AFA"/>
    <w:rsid w:val="00190111"/>
    <w:rsid w:val="00196227"/>
    <w:rsid w:val="0019659F"/>
    <w:rsid w:val="001A10F2"/>
    <w:rsid w:val="001B43CB"/>
    <w:rsid w:val="001C6D14"/>
    <w:rsid w:val="001E13CD"/>
    <w:rsid w:val="001E2635"/>
    <w:rsid w:val="001E7124"/>
    <w:rsid w:val="00206BB9"/>
    <w:rsid w:val="002228B3"/>
    <w:rsid w:val="00230FE7"/>
    <w:rsid w:val="00233E34"/>
    <w:rsid w:val="002379B1"/>
    <w:rsid w:val="00237C04"/>
    <w:rsid w:val="002400AE"/>
    <w:rsid w:val="00264D0D"/>
    <w:rsid w:val="00275AB1"/>
    <w:rsid w:val="00295D87"/>
    <w:rsid w:val="002C00F2"/>
    <w:rsid w:val="002C6934"/>
    <w:rsid w:val="002C7AE0"/>
    <w:rsid w:val="002E0B6B"/>
    <w:rsid w:val="002E1688"/>
    <w:rsid w:val="002E1C43"/>
    <w:rsid w:val="002E5A71"/>
    <w:rsid w:val="00310F66"/>
    <w:rsid w:val="0032743A"/>
    <w:rsid w:val="00331785"/>
    <w:rsid w:val="00335348"/>
    <w:rsid w:val="00336182"/>
    <w:rsid w:val="00340AC1"/>
    <w:rsid w:val="003477D8"/>
    <w:rsid w:val="003574FD"/>
    <w:rsid w:val="00381451"/>
    <w:rsid w:val="00390673"/>
    <w:rsid w:val="003D3319"/>
    <w:rsid w:val="004023B2"/>
    <w:rsid w:val="004423ED"/>
    <w:rsid w:val="00461B94"/>
    <w:rsid w:val="0046734B"/>
    <w:rsid w:val="00491102"/>
    <w:rsid w:val="004916BE"/>
    <w:rsid w:val="00493311"/>
    <w:rsid w:val="004C6901"/>
    <w:rsid w:val="004F3FAC"/>
    <w:rsid w:val="00542CF5"/>
    <w:rsid w:val="00544D5C"/>
    <w:rsid w:val="00550232"/>
    <w:rsid w:val="005514A7"/>
    <w:rsid w:val="005667F3"/>
    <w:rsid w:val="005876A6"/>
    <w:rsid w:val="005B3CCF"/>
    <w:rsid w:val="005C0B71"/>
    <w:rsid w:val="005C7FBF"/>
    <w:rsid w:val="005E1D40"/>
    <w:rsid w:val="005E714F"/>
    <w:rsid w:val="005F2164"/>
    <w:rsid w:val="00602051"/>
    <w:rsid w:val="00604C1C"/>
    <w:rsid w:val="0060640C"/>
    <w:rsid w:val="0061772E"/>
    <w:rsid w:val="006253F2"/>
    <w:rsid w:val="006278E2"/>
    <w:rsid w:val="00630C96"/>
    <w:rsid w:val="0067616E"/>
    <w:rsid w:val="006810E3"/>
    <w:rsid w:val="006850FE"/>
    <w:rsid w:val="006A0314"/>
    <w:rsid w:val="006A07E7"/>
    <w:rsid w:val="006D6670"/>
    <w:rsid w:val="006F518A"/>
    <w:rsid w:val="00702F31"/>
    <w:rsid w:val="00710082"/>
    <w:rsid w:val="0074331A"/>
    <w:rsid w:val="007662BA"/>
    <w:rsid w:val="00772023"/>
    <w:rsid w:val="00786060"/>
    <w:rsid w:val="007861E2"/>
    <w:rsid w:val="007933BA"/>
    <w:rsid w:val="007A7F28"/>
    <w:rsid w:val="007C117D"/>
    <w:rsid w:val="007C1AD7"/>
    <w:rsid w:val="007C61CE"/>
    <w:rsid w:val="007C70CA"/>
    <w:rsid w:val="007D3D12"/>
    <w:rsid w:val="007F3CCC"/>
    <w:rsid w:val="007F46BC"/>
    <w:rsid w:val="007F485C"/>
    <w:rsid w:val="007F506D"/>
    <w:rsid w:val="00804018"/>
    <w:rsid w:val="00816601"/>
    <w:rsid w:val="00817914"/>
    <w:rsid w:val="008475DB"/>
    <w:rsid w:val="00861CA4"/>
    <w:rsid w:val="00861FB6"/>
    <w:rsid w:val="00862047"/>
    <w:rsid w:val="00865FDF"/>
    <w:rsid w:val="0087242B"/>
    <w:rsid w:val="00873AF8"/>
    <w:rsid w:val="008744CA"/>
    <w:rsid w:val="008930B3"/>
    <w:rsid w:val="008B61C2"/>
    <w:rsid w:val="008C2886"/>
    <w:rsid w:val="008C49D5"/>
    <w:rsid w:val="008E4DCE"/>
    <w:rsid w:val="008E5CC0"/>
    <w:rsid w:val="0092721E"/>
    <w:rsid w:val="00936285"/>
    <w:rsid w:val="00947799"/>
    <w:rsid w:val="00972076"/>
    <w:rsid w:val="009725B5"/>
    <w:rsid w:val="0098290D"/>
    <w:rsid w:val="00993592"/>
    <w:rsid w:val="009A0297"/>
    <w:rsid w:val="009A0A49"/>
    <w:rsid w:val="009B12FE"/>
    <w:rsid w:val="009B51E1"/>
    <w:rsid w:val="009C65F2"/>
    <w:rsid w:val="009F616B"/>
    <w:rsid w:val="00A03318"/>
    <w:rsid w:val="00A0397A"/>
    <w:rsid w:val="00A25B06"/>
    <w:rsid w:val="00A35D40"/>
    <w:rsid w:val="00A47A39"/>
    <w:rsid w:val="00A72448"/>
    <w:rsid w:val="00A94EDB"/>
    <w:rsid w:val="00AA0E43"/>
    <w:rsid w:val="00AB23D9"/>
    <w:rsid w:val="00AD291C"/>
    <w:rsid w:val="00AD34F6"/>
    <w:rsid w:val="00B04600"/>
    <w:rsid w:val="00B11480"/>
    <w:rsid w:val="00B13C27"/>
    <w:rsid w:val="00B16618"/>
    <w:rsid w:val="00B35AD1"/>
    <w:rsid w:val="00B42AFD"/>
    <w:rsid w:val="00B47FFC"/>
    <w:rsid w:val="00B62408"/>
    <w:rsid w:val="00B90328"/>
    <w:rsid w:val="00BA43E7"/>
    <w:rsid w:val="00BA4DDE"/>
    <w:rsid w:val="00C14E4C"/>
    <w:rsid w:val="00C177E9"/>
    <w:rsid w:val="00C2072D"/>
    <w:rsid w:val="00C21D42"/>
    <w:rsid w:val="00C35B66"/>
    <w:rsid w:val="00C426A2"/>
    <w:rsid w:val="00C4373D"/>
    <w:rsid w:val="00C751B8"/>
    <w:rsid w:val="00C76829"/>
    <w:rsid w:val="00C92835"/>
    <w:rsid w:val="00C97CF2"/>
    <w:rsid w:val="00CC0C5B"/>
    <w:rsid w:val="00CF5B27"/>
    <w:rsid w:val="00D02A50"/>
    <w:rsid w:val="00D31EB3"/>
    <w:rsid w:val="00D361F4"/>
    <w:rsid w:val="00D372CA"/>
    <w:rsid w:val="00D6399C"/>
    <w:rsid w:val="00D84E45"/>
    <w:rsid w:val="00D93ADF"/>
    <w:rsid w:val="00D950DE"/>
    <w:rsid w:val="00E233A3"/>
    <w:rsid w:val="00E34C13"/>
    <w:rsid w:val="00E46AA8"/>
    <w:rsid w:val="00E743EA"/>
    <w:rsid w:val="00E77D86"/>
    <w:rsid w:val="00E83F82"/>
    <w:rsid w:val="00EA5682"/>
    <w:rsid w:val="00EB523B"/>
    <w:rsid w:val="00EE22CD"/>
    <w:rsid w:val="00EF4F12"/>
    <w:rsid w:val="00F111DE"/>
    <w:rsid w:val="00F346E1"/>
    <w:rsid w:val="00F45D53"/>
    <w:rsid w:val="00FA24E1"/>
    <w:rsid w:val="00FD01A9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1E20"/>
  <w15:docId w15:val="{748A3B00-2DD9-4C33-B1F4-84CF905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99"/>
  </w:style>
  <w:style w:type="paragraph" w:styleId="Ttulo1">
    <w:name w:val="heading 1"/>
    <w:basedOn w:val="Normal1"/>
    <w:next w:val="Normal1"/>
    <w:rsid w:val="00544D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44D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44D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44D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44D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44D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44D5C"/>
  </w:style>
  <w:style w:type="table" w:customStyle="1" w:styleId="TableNormal">
    <w:name w:val="Table Normal"/>
    <w:rsid w:val="00544D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44D5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44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4D5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44D5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44D5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D5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44D5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A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7AE0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73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73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734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72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5B5"/>
  </w:style>
  <w:style w:type="paragraph" w:styleId="Piedepgina">
    <w:name w:val="footer"/>
    <w:basedOn w:val="Normal"/>
    <w:link w:val="PiedepginaCar"/>
    <w:uiPriority w:val="99"/>
    <w:unhideWhenUsed/>
    <w:rsid w:val="00972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0054-0FA0-43F4-8DC4-70AA0FF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2018-11-27T16:38:00Z</cp:lastPrinted>
  <dcterms:created xsi:type="dcterms:W3CDTF">2018-12-03T13:51:00Z</dcterms:created>
  <dcterms:modified xsi:type="dcterms:W3CDTF">2018-12-03T13:51:00Z</dcterms:modified>
</cp:coreProperties>
</file>