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AA0D792" w:rsidR="00C76D1B" w:rsidRPr="00550FF7" w:rsidRDefault="00ED17BD" w:rsidP="00550FF7">
      <w:pPr>
        <w:rPr>
          <w:rFonts w:ascii="Times New Roman" w:eastAsia="Arial" w:hAnsi="Times New Roman" w:cs="Times New Roman"/>
        </w:rPr>
      </w:pPr>
      <w:r w:rsidRPr="00550FF7">
        <w:rPr>
          <w:rFonts w:ascii="Times New Roman" w:eastAsia="Arial" w:hAnsi="Times New Roman" w:cs="Times New Roman"/>
        </w:rPr>
        <w:t>Universidad Nacional de La Plata</w:t>
      </w:r>
    </w:p>
    <w:p w14:paraId="00000002" w14:textId="77777777" w:rsidR="00C76D1B" w:rsidRPr="00550FF7" w:rsidRDefault="00ED17BD" w:rsidP="00550FF7">
      <w:pPr>
        <w:rPr>
          <w:rFonts w:ascii="Times New Roman" w:eastAsia="Arial" w:hAnsi="Times New Roman" w:cs="Times New Roman"/>
        </w:rPr>
      </w:pPr>
      <w:r w:rsidRPr="00550FF7">
        <w:rPr>
          <w:rFonts w:ascii="Times New Roman" w:eastAsia="Arial" w:hAnsi="Times New Roman" w:cs="Times New Roman"/>
        </w:rPr>
        <w:t xml:space="preserve">Facultad de Ciencias Agrarias y Forestales </w:t>
      </w:r>
    </w:p>
    <w:p w14:paraId="00000003" w14:textId="77777777" w:rsidR="00C76D1B" w:rsidRPr="00550FF7" w:rsidRDefault="00ED17BD" w:rsidP="00550FF7">
      <w:pPr>
        <w:rPr>
          <w:rFonts w:ascii="Times New Roman" w:eastAsia="Arial" w:hAnsi="Times New Roman" w:cs="Times New Roman"/>
          <w:b/>
        </w:rPr>
      </w:pPr>
      <w:r w:rsidRPr="00550FF7">
        <w:rPr>
          <w:rFonts w:ascii="Times New Roman" w:eastAsia="Arial" w:hAnsi="Times New Roman" w:cs="Times New Roman"/>
          <w:b/>
        </w:rPr>
        <w:t xml:space="preserve">Curso: Enseñar en la universidad. Un análisis desde las decisiones didácticas de las y los docentes.  </w:t>
      </w:r>
    </w:p>
    <w:p w14:paraId="00000004" w14:textId="77777777" w:rsidR="00C76D1B" w:rsidRPr="00550FF7" w:rsidRDefault="00ED17BD" w:rsidP="00550FF7">
      <w:pPr>
        <w:rPr>
          <w:rFonts w:ascii="Times New Roman" w:eastAsia="Arial" w:hAnsi="Times New Roman" w:cs="Times New Roman"/>
        </w:rPr>
      </w:pPr>
      <w:r w:rsidRPr="00550FF7">
        <w:rPr>
          <w:rFonts w:ascii="Times New Roman" w:eastAsia="Arial" w:hAnsi="Times New Roman" w:cs="Times New Roman"/>
        </w:rPr>
        <w:t xml:space="preserve">Docentes a cargo: Prof. Maximiliano Fava y Prof. Valeria </w:t>
      </w:r>
      <w:proofErr w:type="spellStart"/>
      <w:r w:rsidRPr="00550FF7">
        <w:rPr>
          <w:rFonts w:ascii="Times New Roman" w:eastAsia="Arial" w:hAnsi="Times New Roman" w:cs="Times New Roman"/>
        </w:rPr>
        <w:t>Perilli</w:t>
      </w:r>
      <w:proofErr w:type="spellEnd"/>
    </w:p>
    <w:p w14:paraId="00000005" w14:textId="77777777" w:rsidR="00C76D1B" w:rsidRPr="00550FF7" w:rsidRDefault="00ED17BD" w:rsidP="00550FF7">
      <w:pPr>
        <w:rPr>
          <w:rFonts w:ascii="Times New Roman" w:eastAsia="Arial" w:hAnsi="Times New Roman" w:cs="Times New Roman"/>
        </w:rPr>
      </w:pPr>
      <w:r w:rsidRPr="00550FF7">
        <w:rPr>
          <w:rFonts w:ascii="Times New Roman" w:eastAsia="Arial" w:hAnsi="Times New Roman" w:cs="Times New Roman"/>
        </w:rPr>
        <w:t xml:space="preserve">Carga horaria: 32 h. </w:t>
      </w:r>
    </w:p>
    <w:p w14:paraId="00000006" w14:textId="724D4527" w:rsidR="00C76D1B" w:rsidRPr="00550FF7" w:rsidRDefault="00ED17BD" w:rsidP="00550FF7">
      <w:pPr>
        <w:rPr>
          <w:rFonts w:ascii="Times New Roman" w:eastAsia="Arial" w:hAnsi="Times New Roman" w:cs="Times New Roman"/>
        </w:rPr>
      </w:pPr>
      <w:r w:rsidRPr="00550FF7">
        <w:rPr>
          <w:rFonts w:ascii="Times New Roman" w:eastAsia="Arial" w:hAnsi="Times New Roman" w:cs="Times New Roman"/>
        </w:rPr>
        <w:t xml:space="preserve">Período: </w:t>
      </w:r>
      <w:r w:rsidR="00B33A90">
        <w:rPr>
          <w:rFonts w:ascii="Times New Roman" w:eastAsia="Arial" w:hAnsi="Times New Roman" w:cs="Times New Roman"/>
        </w:rPr>
        <w:t xml:space="preserve">segundo cuatrimestre de </w:t>
      </w:r>
      <w:r w:rsidRPr="00550FF7">
        <w:rPr>
          <w:rFonts w:ascii="Times New Roman" w:eastAsia="Arial" w:hAnsi="Times New Roman" w:cs="Times New Roman"/>
        </w:rPr>
        <w:t>2023</w:t>
      </w:r>
    </w:p>
    <w:p w14:paraId="00000007" w14:textId="77777777" w:rsidR="00C76D1B" w:rsidRPr="00550FF7" w:rsidRDefault="00ED17BD" w:rsidP="00550FF7">
      <w:pPr>
        <w:rPr>
          <w:rFonts w:ascii="Times New Roman" w:eastAsia="Arial" w:hAnsi="Times New Roman" w:cs="Times New Roman"/>
          <w:b/>
        </w:rPr>
      </w:pPr>
      <w:r w:rsidRPr="00550FF7">
        <w:rPr>
          <w:rFonts w:ascii="Times New Roman" w:eastAsia="Arial" w:hAnsi="Times New Roman" w:cs="Times New Roman"/>
          <w:b/>
        </w:rPr>
        <w:t>FUNDAMENTACIÓN</w:t>
      </w:r>
    </w:p>
    <w:p w14:paraId="396C02BE" w14:textId="77777777" w:rsidR="00B039E9"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 xml:space="preserve">Quien practica un oficio o realiza una determinada acción, establece una relación singular con aquello que hace, sobre el objeto con el cual trabaja. El artesano, antes de realizar una obra, planea, elabora una imagen mental, un tanto provisoria de lo que se propondrá hacer. El arquitecto diseña, en diálogo con su cliente, escuchando sus requerimientos, el hogar futuro que éste habitará. Tendrá a disposición materiales, encontrará en la implementación del diseño obstáculos que emergen del propio hacer que deberá dilucidar cómo resolver, para finalmente, concluir la obra. El acto educativo, si bien solemos decir que desconoce el resultado de la obra, Kant decía de todos modos que hay que “formar al hombre si debe ser tal”, supone, como en el caso del artesano y del arquitecto, una idea previa, una planificación de qué se quiere enseñar, de cómo se enseñará, y de un objetivo o imagen mental a la que se quiere arribar. </w:t>
      </w:r>
    </w:p>
    <w:p w14:paraId="0E6F24BA" w14:textId="77777777" w:rsidR="00B039E9"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 xml:space="preserve">La diferencia abismal con las profesiones antes mencionadas, y quizás, lo más atractivo del accionar docente, es que en la enseñanza y el aprendizaje trabajamos </w:t>
      </w:r>
      <w:r w:rsidRPr="00550FF7">
        <w:rPr>
          <w:rFonts w:ascii="Times New Roman" w:eastAsia="Arial" w:hAnsi="Times New Roman" w:cs="Times New Roman"/>
          <w:i/>
        </w:rPr>
        <w:t>con</w:t>
      </w:r>
      <w:r w:rsidRPr="00550FF7">
        <w:rPr>
          <w:rFonts w:ascii="Times New Roman" w:eastAsia="Arial" w:hAnsi="Times New Roman" w:cs="Times New Roman"/>
        </w:rPr>
        <w:t xml:space="preserve"> personas y no </w:t>
      </w:r>
      <w:r w:rsidRPr="00550FF7">
        <w:rPr>
          <w:rFonts w:ascii="Times New Roman" w:eastAsia="Arial" w:hAnsi="Times New Roman" w:cs="Times New Roman"/>
          <w:i/>
        </w:rPr>
        <w:t xml:space="preserve">sobre </w:t>
      </w:r>
      <w:r w:rsidRPr="00550FF7">
        <w:rPr>
          <w:rFonts w:ascii="Times New Roman" w:eastAsia="Arial" w:hAnsi="Times New Roman" w:cs="Times New Roman"/>
        </w:rPr>
        <w:t>objetos, aunque es bien conocido el intento de moldear a los otros, de intentar formarlos a imagen y semejanza. Decimos entonces, que el educador</w:t>
      </w:r>
      <w:r w:rsidR="00B039E9" w:rsidRPr="00550FF7">
        <w:rPr>
          <w:rFonts w:ascii="Times New Roman" w:eastAsia="Arial" w:hAnsi="Times New Roman" w:cs="Times New Roman"/>
        </w:rPr>
        <w:t xml:space="preserve"> y la educadora</w:t>
      </w:r>
      <w:r w:rsidRPr="00550FF7">
        <w:rPr>
          <w:rFonts w:ascii="Times New Roman" w:eastAsia="Arial" w:hAnsi="Times New Roman" w:cs="Times New Roman"/>
        </w:rPr>
        <w:t>, los</w:t>
      </w:r>
      <w:r w:rsidR="00B039E9" w:rsidRPr="00550FF7">
        <w:rPr>
          <w:rFonts w:ascii="Times New Roman" w:eastAsia="Arial" w:hAnsi="Times New Roman" w:cs="Times New Roman"/>
        </w:rPr>
        <w:t xml:space="preserve"> y las</w:t>
      </w:r>
      <w:r w:rsidRPr="00550FF7">
        <w:rPr>
          <w:rFonts w:ascii="Times New Roman" w:eastAsia="Arial" w:hAnsi="Times New Roman" w:cs="Times New Roman"/>
        </w:rPr>
        <w:t xml:space="preserve"> docentes, entablamos relaciones: con el saber que enseñamos, con los </w:t>
      </w:r>
      <w:r w:rsidR="00B039E9" w:rsidRPr="00550FF7">
        <w:rPr>
          <w:rFonts w:ascii="Times New Roman" w:eastAsia="Arial" w:hAnsi="Times New Roman" w:cs="Times New Roman"/>
        </w:rPr>
        <w:t xml:space="preserve">y las </w:t>
      </w:r>
      <w:r w:rsidRPr="00550FF7">
        <w:rPr>
          <w:rFonts w:ascii="Times New Roman" w:eastAsia="Arial" w:hAnsi="Times New Roman" w:cs="Times New Roman"/>
        </w:rPr>
        <w:t xml:space="preserve">estudiantes que tomarán el curso, con la realidad a la que nuestro saber y nuestra profesión atienden, con el presente del mundo en que vivimos, entre otras. Producto de ese hacer </w:t>
      </w:r>
      <w:r w:rsidR="00B039E9" w:rsidRPr="00550FF7">
        <w:rPr>
          <w:rFonts w:ascii="Times New Roman" w:eastAsia="Arial" w:hAnsi="Times New Roman" w:cs="Times New Roman"/>
        </w:rPr>
        <w:t>-</w:t>
      </w:r>
      <w:r w:rsidRPr="00550FF7">
        <w:rPr>
          <w:rFonts w:ascii="Times New Roman" w:eastAsia="Arial" w:hAnsi="Times New Roman" w:cs="Times New Roman"/>
        </w:rPr>
        <w:t>que es un hacer con otros en el marco del trabajo de una cátedra</w:t>
      </w:r>
      <w:r w:rsidR="00B039E9" w:rsidRPr="00550FF7">
        <w:rPr>
          <w:rFonts w:ascii="Times New Roman" w:eastAsia="Arial" w:hAnsi="Times New Roman" w:cs="Times New Roman"/>
        </w:rPr>
        <w:t>-</w:t>
      </w:r>
      <w:r w:rsidRPr="00550FF7">
        <w:rPr>
          <w:rFonts w:ascii="Times New Roman" w:eastAsia="Arial" w:hAnsi="Times New Roman" w:cs="Times New Roman"/>
        </w:rPr>
        <w:t xml:space="preserve"> del propio estilo que cada uno</w:t>
      </w:r>
      <w:r w:rsidR="00B039E9" w:rsidRPr="00550FF7">
        <w:rPr>
          <w:rFonts w:ascii="Times New Roman" w:eastAsia="Arial" w:hAnsi="Times New Roman" w:cs="Times New Roman"/>
        </w:rPr>
        <w:t>/a</w:t>
      </w:r>
      <w:r w:rsidRPr="00550FF7">
        <w:rPr>
          <w:rFonts w:ascii="Times New Roman" w:eastAsia="Arial" w:hAnsi="Times New Roman" w:cs="Times New Roman"/>
        </w:rPr>
        <w:t xml:space="preserve"> ha construido como docente practicando la docencia y también producto de haber sido estudiantes, los docentes, llegamos al aula con nuestras propias concepciones de qué significa enseñar y aprender en la universidad. Enseñamos, la</w:t>
      </w:r>
      <w:r w:rsidR="00B039E9" w:rsidRPr="00550FF7">
        <w:rPr>
          <w:rFonts w:ascii="Times New Roman" w:eastAsia="Arial" w:hAnsi="Times New Roman" w:cs="Times New Roman"/>
        </w:rPr>
        <w:t xml:space="preserve"> mayoría</w:t>
      </w:r>
      <w:r w:rsidRPr="00550FF7">
        <w:rPr>
          <w:rFonts w:ascii="Times New Roman" w:eastAsia="Arial" w:hAnsi="Times New Roman" w:cs="Times New Roman"/>
        </w:rPr>
        <w:t xml:space="preserve"> de las veces -y esta es una afirmación para poner en cuestión-, como hemos sido enseñados. Lo importante a rescatar aquí es que, más allá de la reflexión que cada uno</w:t>
      </w:r>
      <w:r w:rsidR="00B039E9" w:rsidRPr="00550FF7">
        <w:rPr>
          <w:rFonts w:ascii="Times New Roman" w:eastAsia="Arial" w:hAnsi="Times New Roman" w:cs="Times New Roman"/>
        </w:rPr>
        <w:t>/a</w:t>
      </w:r>
      <w:r w:rsidRPr="00550FF7">
        <w:rPr>
          <w:rFonts w:ascii="Times New Roman" w:eastAsia="Arial" w:hAnsi="Times New Roman" w:cs="Times New Roman"/>
        </w:rPr>
        <w:t xml:space="preserve"> hace sobre la práctica del enseñar, esas concepciones, esos modos de vincularnos con los elementos de la profesión, guían nuestro accionar docente y nuestras maneras de enseñar. </w:t>
      </w:r>
    </w:p>
    <w:p w14:paraId="00000008" w14:textId="14850E35"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 xml:space="preserve">Este curso parte de esas concepciones, de esos supuestos que ponemos “en acto” los </w:t>
      </w:r>
      <w:r w:rsidR="00B039E9" w:rsidRPr="00550FF7">
        <w:rPr>
          <w:rFonts w:ascii="Times New Roman" w:eastAsia="Arial" w:hAnsi="Times New Roman" w:cs="Times New Roman"/>
        </w:rPr>
        <w:t xml:space="preserve">y las </w:t>
      </w:r>
      <w:r w:rsidRPr="00550FF7">
        <w:rPr>
          <w:rFonts w:ascii="Times New Roman" w:eastAsia="Arial" w:hAnsi="Times New Roman" w:cs="Times New Roman"/>
        </w:rPr>
        <w:t>docentes al planificar y al “dar” clase. Intenta hacerlo atentos al hecho de que, en muchos casos, quienes arriban a un curso de formación didáctica y pedagógica, provienen</w:t>
      </w:r>
      <w:r w:rsidR="00B039E9" w:rsidRPr="00550FF7">
        <w:rPr>
          <w:rFonts w:ascii="Times New Roman" w:eastAsia="Arial" w:hAnsi="Times New Roman" w:cs="Times New Roman"/>
        </w:rPr>
        <w:t xml:space="preserve"> y</w:t>
      </w:r>
      <w:r w:rsidRPr="00550FF7">
        <w:rPr>
          <w:rFonts w:ascii="Times New Roman" w:eastAsia="Arial" w:hAnsi="Times New Roman" w:cs="Times New Roman"/>
        </w:rPr>
        <w:t xml:space="preserve"> se han especializado en otras ramas del saber ajenas al campo teórico de la educación: la Ingeniería Agronómica, la Ingeniería Forestal, la Biología, y otras ciencias. Esa formación y especialización en otros ámbitos del saber</w:t>
      </w:r>
      <w:r w:rsidR="00B039E9" w:rsidRPr="00550FF7">
        <w:rPr>
          <w:rFonts w:ascii="Times New Roman" w:eastAsia="Arial" w:hAnsi="Times New Roman" w:cs="Times New Roman"/>
        </w:rPr>
        <w:t>,</w:t>
      </w:r>
      <w:r w:rsidRPr="00550FF7">
        <w:rPr>
          <w:rFonts w:ascii="Times New Roman" w:eastAsia="Arial" w:hAnsi="Times New Roman" w:cs="Times New Roman"/>
        </w:rPr>
        <w:t xml:space="preserve"> distintos al saber de la pedagogía y de la didáctica, requiere, para pedagogos y didactas, para los docentes que se proponen dar cursos de formación docente para especialistas de otras ramas, realizar una investigación constante acerca de los pensamientos pedagógicos y de las prácticas docentes de quienes se dedican a enseñar. En este curso, nos adentraremos, docentes y estudiantes, en la investigación de </w:t>
      </w:r>
      <w:r w:rsidR="00B039E9" w:rsidRPr="00550FF7">
        <w:rPr>
          <w:rFonts w:ascii="Times New Roman" w:eastAsia="Arial" w:hAnsi="Times New Roman" w:cs="Times New Roman"/>
        </w:rPr>
        <w:t xml:space="preserve">los </w:t>
      </w:r>
      <w:r w:rsidRPr="00550FF7">
        <w:rPr>
          <w:rFonts w:ascii="Times New Roman" w:eastAsia="Arial" w:hAnsi="Times New Roman" w:cs="Times New Roman"/>
        </w:rPr>
        <w:t xml:space="preserve">propios supuestos </w:t>
      </w:r>
      <w:r w:rsidRPr="00550FF7">
        <w:rPr>
          <w:rFonts w:ascii="Times New Roman" w:eastAsia="Arial" w:hAnsi="Times New Roman" w:cs="Times New Roman"/>
        </w:rPr>
        <w:lastRenderedPageBreak/>
        <w:t xml:space="preserve">que subyacen a </w:t>
      </w:r>
      <w:r w:rsidR="00B039E9" w:rsidRPr="00550FF7">
        <w:rPr>
          <w:rFonts w:ascii="Times New Roman" w:eastAsia="Arial" w:hAnsi="Times New Roman" w:cs="Times New Roman"/>
        </w:rPr>
        <w:t>las</w:t>
      </w:r>
      <w:r w:rsidRPr="00550FF7">
        <w:rPr>
          <w:rFonts w:ascii="Times New Roman" w:eastAsia="Arial" w:hAnsi="Times New Roman" w:cs="Times New Roman"/>
        </w:rPr>
        <w:t xml:space="preserve"> prácticas y de nuestras decisiones didácticas a fin de comprender cuáles son los fundamentos de las decisiones que tomamos al momento de enseñar y de “dar clase”.    </w:t>
      </w:r>
    </w:p>
    <w:p w14:paraId="0000000A"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b/>
        </w:rPr>
        <w:t>OBJETIVOS</w:t>
      </w:r>
      <w:r w:rsidRPr="00550FF7">
        <w:rPr>
          <w:rFonts w:ascii="Times New Roman" w:eastAsia="Arial" w:hAnsi="Times New Roman" w:cs="Times New Roman"/>
        </w:rPr>
        <w:t xml:space="preserve"> </w:t>
      </w:r>
    </w:p>
    <w:p w14:paraId="0000000B" w14:textId="4F0A445C" w:rsidR="00C76D1B" w:rsidRPr="00550FF7" w:rsidRDefault="00ED17BD" w:rsidP="00550FF7">
      <w:pPr>
        <w:shd w:val="clear" w:color="auto" w:fill="FFFFFF"/>
        <w:spacing w:after="240"/>
        <w:jc w:val="both"/>
        <w:rPr>
          <w:rFonts w:ascii="Times New Roman" w:eastAsia="Arial" w:hAnsi="Times New Roman" w:cs="Times New Roman"/>
        </w:rPr>
      </w:pPr>
      <w:r w:rsidRPr="00550FF7">
        <w:rPr>
          <w:rFonts w:ascii="Times New Roman" w:eastAsia="Arial" w:hAnsi="Times New Roman" w:cs="Times New Roman"/>
        </w:rPr>
        <w:t xml:space="preserve">Que </w:t>
      </w:r>
      <w:r w:rsidR="00B039E9" w:rsidRPr="00550FF7">
        <w:rPr>
          <w:rFonts w:ascii="Times New Roman" w:eastAsia="Arial" w:hAnsi="Times New Roman" w:cs="Times New Roman"/>
        </w:rPr>
        <w:t>los y las</w:t>
      </w:r>
      <w:r w:rsidRPr="00550FF7">
        <w:rPr>
          <w:rFonts w:ascii="Times New Roman" w:eastAsia="Arial" w:hAnsi="Times New Roman" w:cs="Times New Roman"/>
        </w:rPr>
        <w:t xml:space="preserve"> cursantes logren: </w:t>
      </w:r>
    </w:p>
    <w:p w14:paraId="0000000C" w14:textId="478433A6" w:rsidR="00C76D1B" w:rsidRPr="00550FF7" w:rsidRDefault="00ED17BD" w:rsidP="00550FF7">
      <w:pPr>
        <w:numPr>
          <w:ilvl w:val="0"/>
          <w:numId w:val="5"/>
        </w:numPr>
        <w:shd w:val="clear" w:color="auto" w:fill="FFFFFF"/>
        <w:spacing w:after="0"/>
        <w:jc w:val="both"/>
        <w:rPr>
          <w:rFonts w:ascii="Times New Roman" w:eastAsia="Arial" w:hAnsi="Times New Roman" w:cs="Times New Roman"/>
          <w:color w:val="000000"/>
        </w:rPr>
      </w:pPr>
      <w:r w:rsidRPr="00550FF7">
        <w:rPr>
          <w:rFonts w:ascii="Times New Roman" w:eastAsia="Arial" w:hAnsi="Times New Roman" w:cs="Times New Roman"/>
          <w:color w:val="000000"/>
        </w:rPr>
        <w:t xml:space="preserve">Analizar </w:t>
      </w:r>
      <w:r w:rsidR="00B039E9" w:rsidRPr="00550FF7">
        <w:rPr>
          <w:rFonts w:ascii="Times New Roman" w:eastAsia="Arial" w:hAnsi="Times New Roman" w:cs="Times New Roman"/>
          <w:color w:val="000000"/>
        </w:rPr>
        <w:t>las</w:t>
      </w:r>
      <w:r w:rsidRPr="00550FF7">
        <w:rPr>
          <w:rFonts w:ascii="Times New Roman" w:eastAsia="Arial" w:hAnsi="Times New Roman" w:cs="Times New Roman"/>
          <w:color w:val="000000"/>
        </w:rPr>
        <w:t xml:space="preserve"> concepciones y el fundamento de las decisiones didácticas que toman al momento de planificar y de dar una clase</w:t>
      </w:r>
    </w:p>
    <w:p w14:paraId="0000000D" w14:textId="77777777" w:rsidR="00C76D1B" w:rsidRPr="00550FF7" w:rsidRDefault="00ED17BD" w:rsidP="00550FF7">
      <w:pPr>
        <w:numPr>
          <w:ilvl w:val="0"/>
          <w:numId w:val="5"/>
        </w:numPr>
        <w:shd w:val="clear" w:color="auto" w:fill="FFFFFF"/>
        <w:spacing w:after="0"/>
        <w:jc w:val="both"/>
        <w:rPr>
          <w:rFonts w:ascii="Times New Roman" w:eastAsia="Arial" w:hAnsi="Times New Roman" w:cs="Times New Roman"/>
          <w:color w:val="000000"/>
        </w:rPr>
      </w:pPr>
      <w:r w:rsidRPr="00550FF7">
        <w:rPr>
          <w:rFonts w:ascii="Times New Roman" w:eastAsia="Arial" w:hAnsi="Times New Roman" w:cs="Times New Roman"/>
        </w:rPr>
        <w:t xml:space="preserve">Conocer alternativas didácticas y sus fundamentos para la toma decisiones en el cotidiano docente </w:t>
      </w:r>
    </w:p>
    <w:p w14:paraId="0000000E" w14:textId="77777777" w:rsidR="00C76D1B" w:rsidRPr="00550FF7" w:rsidRDefault="00ED17BD" w:rsidP="00550FF7">
      <w:pPr>
        <w:numPr>
          <w:ilvl w:val="0"/>
          <w:numId w:val="5"/>
        </w:numPr>
        <w:shd w:val="clear" w:color="auto" w:fill="FFFFFF"/>
        <w:spacing w:after="0"/>
        <w:jc w:val="both"/>
        <w:rPr>
          <w:rFonts w:ascii="Times New Roman" w:eastAsia="Arial" w:hAnsi="Times New Roman" w:cs="Times New Roman"/>
        </w:rPr>
      </w:pPr>
      <w:r w:rsidRPr="00550FF7">
        <w:rPr>
          <w:rFonts w:ascii="Times New Roman" w:eastAsia="Arial" w:hAnsi="Times New Roman" w:cs="Times New Roman"/>
        </w:rPr>
        <w:t>Apropiarse de conocimientos pertinentes para desarrollar una docencia colaborativa e interdisciplinaria.</w:t>
      </w:r>
      <w:r w:rsidRPr="00550FF7">
        <w:rPr>
          <w:rFonts w:ascii="Times New Roman" w:eastAsia="Arial" w:hAnsi="Times New Roman" w:cs="Times New Roman"/>
          <w:color w:val="FF0000"/>
        </w:rPr>
        <w:t xml:space="preserve"> </w:t>
      </w:r>
    </w:p>
    <w:p w14:paraId="0000000F" w14:textId="77777777" w:rsidR="00C76D1B" w:rsidRPr="00550FF7" w:rsidRDefault="00ED17BD" w:rsidP="00550FF7">
      <w:pPr>
        <w:spacing w:before="240" w:after="240"/>
        <w:rPr>
          <w:rFonts w:ascii="Times New Roman" w:eastAsia="Arial" w:hAnsi="Times New Roman" w:cs="Times New Roman"/>
          <w:b/>
        </w:rPr>
      </w:pPr>
      <w:r w:rsidRPr="00550FF7">
        <w:rPr>
          <w:rFonts w:ascii="Times New Roman" w:eastAsia="Arial" w:hAnsi="Times New Roman" w:cs="Times New Roman"/>
          <w:b/>
        </w:rPr>
        <w:t>CONTENIDOS Y BIBLIOGRAFÍA</w:t>
      </w:r>
    </w:p>
    <w:p w14:paraId="00000010" w14:textId="77777777" w:rsidR="00C76D1B" w:rsidRPr="00550FF7" w:rsidRDefault="00ED17BD" w:rsidP="00550FF7">
      <w:pPr>
        <w:jc w:val="both"/>
        <w:rPr>
          <w:rFonts w:ascii="Times New Roman" w:eastAsia="Arial" w:hAnsi="Times New Roman" w:cs="Times New Roman"/>
          <w:u w:val="single"/>
        </w:rPr>
      </w:pPr>
      <w:r w:rsidRPr="00550FF7">
        <w:rPr>
          <w:rFonts w:ascii="Times New Roman" w:eastAsia="Arial" w:hAnsi="Times New Roman" w:cs="Times New Roman"/>
          <w:u w:val="single"/>
        </w:rPr>
        <w:t>Eje 1: Nuestras creencias sobre la enseñanza</w:t>
      </w:r>
    </w:p>
    <w:p w14:paraId="00000011" w14:textId="7859D970" w:rsidR="00C76D1B" w:rsidRPr="00550FF7" w:rsidRDefault="00693D17" w:rsidP="00550FF7">
      <w:pPr>
        <w:jc w:val="both"/>
        <w:rPr>
          <w:rFonts w:ascii="Times New Roman" w:eastAsia="Arial" w:hAnsi="Times New Roman" w:cs="Times New Roman"/>
        </w:rPr>
      </w:pPr>
      <w:bookmarkStart w:id="0" w:name="_heading=h.30j0zll" w:colFirst="0" w:colLast="0"/>
      <w:bookmarkEnd w:id="0"/>
      <w:r w:rsidRPr="00550FF7">
        <w:rPr>
          <w:rFonts w:ascii="Times New Roman" w:eastAsia="Arial" w:hAnsi="Times New Roman" w:cs="Times New Roman"/>
        </w:rPr>
        <w:t xml:space="preserve">Las </w:t>
      </w:r>
      <w:r w:rsidR="00ED17BD" w:rsidRPr="00550FF7">
        <w:rPr>
          <w:rFonts w:ascii="Times New Roman" w:eastAsia="Arial" w:hAnsi="Times New Roman" w:cs="Times New Roman"/>
        </w:rPr>
        <w:t xml:space="preserve">concepciones sobre la enseñanza en la Universidad. </w:t>
      </w:r>
      <w:r w:rsidRPr="00550FF7">
        <w:rPr>
          <w:rFonts w:ascii="Times New Roman" w:eastAsia="Arial" w:hAnsi="Times New Roman" w:cs="Times New Roman"/>
        </w:rPr>
        <w:t>C</w:t>
      </w:r>
      <w:r w:rsidR="00ED17BD" w:rsidRPr="00550FF7">
        <w:rPr>
          <w:rFonts w:ascii="Times New Roman" w:eastAsia="Arial" w:hAnsi="Times New Roman" w:cs="Times New Roman"/>
        </w:rPr>
        <w:t xml:space="preserve">reencias sobre qué y cómo debería enseñarse en la universidad. Una clase: ¿qué es? </w:t>
      </w:r>
      <w:r w:rsidRPr="00550FF7">
        <w:rPr>
          <w:rFonts w:ascii="Times New Roman" w:eastAsia="Arial" w:hAnsi="Times New Roman" w:cs="Times New Roman"/>
        </w:rPr>
        <w:t>h</w:t>
      </w:r>
      <w:r w:rsidR="00ED17BD" w:rsidRPr="00550FF7">
        <w:rPr>
          <w:rFonts w:ascii="Times New Roman" w:eastAsia="Arial" w:hAnsi="Times New Roman" w:cs="Times New Roman"/>
        </w:rPr>
        <w:t xml:space="preserve">istoria y presente del concepto y de nuestras prácticas. Aproximación a la historia del modelo de enseñanza en la UNLP. El trabajo con otros: la cátedra como espacio común para pensar la enseñanza y la formación. </w:t>
      </w:r>
    </w:p>
    <w:p w14:paraId="00000012" w14:textId="77777777" w:rsidR="00C76D1B" w:rsidRPr="00550FF7" w:rsidRDefault="00ED17BD" w:rsidP="00550FF7">
      <w:pPr>
        <w:numPr>
          <w:ilvl w:val="0"/>
          <w:numId w:val="6"/>
        </w:numPr>
        <w:pBdr>
          <w:top w:val="nil"/>
          <w:left w:val="nil"/>
          <w:bottom w:val="nil"/>
          <w:right w:val="nil"/>
          <w:between w:val="nil"/>
        </w:pBdr>
        <w:spacing w:after="0"/>
        <w:jc w:val="both"/>
        <w:rPr>
          <w:rFonts w:ascii="Times New Roman" w:hAnsi="Times New Roman" w:cs="Times New Roman"/>
        </w:rPr>
      </w:pPr>
      <w:proofErr w:type="spellStart"/>
      <w:r w:rsidRPr="00550FF7">
        <w:rPr>
          <w:rFonts w:ascii="Times New Roman" w:eastAsia="Arial" w:hAnsi="Times New Roman" w:cs="Times New Roman"/>
        </w:rPr>
        <w:t>Buchbinder</w:t>
      </w:r>
      <w:proofErr w:type="spellEnd"/>
      <w:r w:rsidRPr="00550FF7">
        <w:rPr>
          <w:rFonts w:ascii="Times New Roman" w:eastAsia="Arial" w:hAnsi="Times New Roman" w:cs="Times New Roman"/>
        </w:rPr>
        <w:t xml:space="preserve">, P (2010) “La construcción de una institución moderna: el caso de la Universidad de La Plata” en Historia de las universidades argentinas. Editorial Sudamericana. Segunda Edición.  </w:t>
      </w:r>
    </w:p>
    <w:p w14:paraId="00000013" w14:textId="77777777" w:rsidR="00C76D1B" w:rsidRPr="00550FF7" w:rsidRDefault="00ED17BD" w:rsidP="00550FF7">
      <w:pPr>
        <w:numPr>
          <w:ilvl w:val="0"/>
          <w:numId w:val="6"/>
        </w:numPr>
        <w:pBdr>
          <w:top w:val="nil"/>
          <w:left w:val="nil"/>
          <w:bottom w:val="nil"/>
          <w:right w:val="nil"/>
          <w:between w:val="nil"/>
        </w:pBdr>
        <w:spacing w:after="0"/>
        <w:jc w:val="both"/>
        <w:rPr>
          <w:rFonts w:ascii="Times New Roman" w:hAnsi="Times New Roman" w:cs="Times New Roman"/>
        </w:rPr>
      </w:pPr>
      <w:proofErr w:type="spellStart"/>
      <w:r w:rsidRPr="00550FF7">
        <w:rPr>
          <w:rFonts w:ascii="Times New Roman" w:eastAsia="Arial" w:hAnsi="Times New Roman" w:cs="Times New Roman"/>
        </w:rPr>
        <w:t>Docus</w:t>
      </w:r>
      <w:proofErr w:type="spellEnd"/>
      <w:r w:rsidRPr="00550FF7">
        <w:rPr>
          <w:rFonts w:ascii="Times New Roman" w:eastAsia="Arial" w:hAnsi="Times New Roman" w:cs="Times New Roman"/>
        </w:rPr>
        <w:t xml:space="preserve"> </w:t>
      </w:r>
      <w:proofErr w:type="spellStart"/>
      <w:r w:rsidRPr="00550FF7">
        <w:rPr>
          <w:rFonts w:ascii="Times New Roman" w:eastAsia="Arial" w:hAnsi="Times New Roman" w:cs="Times New Roman"/>
        </w:rPr>
        <w:t>Nº</w:t>
      </w:r>
      <w:proofErr w:type="spellEnd"/>
      <w:r w:rsidRPr="00550FF7">
        <w:rPr>
          <w:rFonts w:ascii="Times New Roman" w:eastAsia="Arial" w:hAnsi="Times New Roman" w:cs="Times New Roman"/>
        </w:rPr>
        <w:t xml:space="preserve"> 5: consideraciones para el ciclo académico 2022 con retorno a la presencialidad plena. Documentos de la dirección nacional de gestión universitaria (DNGU). Documento elaborado por Jorge </w:t>
      </w:r>
      <w:proofErr w:type="spellStart"/>
      <w:r w:rsidRPr="00550FF7">
        <w:rPr>
          <w:rFonts w:ascii="Times New Roman" w:eastAsia="Arial" w:hAnsi="Times New Roman" w:cs="Times New Roman"/>
        </w:rPr>
        <w:t>Steiman</w:t>
      </w:r>
      <w:proofErr w:type="spellEnd"/>
      <w:r w:rsidRPr="00550FF7">
        <w:rPr>
          <w:rFonts w:ascii="Times New Roman" w:eastAsia="Arial" w:hAnsi="Times New Roman" w:cs="Times New Roman"/>
        </w:rPr>
        <w:t xml:space="preserve"> y Roxana Puig con la colaboración del equipo técnico de Secretaría Académica de UNICEN.</w:t>
      </w:r>
    </w:p>
    <w:p w14:paraId="00000014" w14:textId="77777777" w:rsidR="00C76D1B" w:rsidRPr="00550FF7" w:rsidRDefault="00ED17BD" w:rsidP="00550FF7">
      <w:pPr>
        <w:numPr>
          <w:ilvl w:val="0"/>
          <w:numId w:val="6"/>
        </w:numPr>
        <w:pBdr>
          <w:top w:val="nil"/>
          <w:left w:val="nil"/>
          <w:bottom w:val="nil"/>
          <w:right w:val="nil"/>
          <w:between w:val="nil"/>
        </w:pBdr>
        <w:spacing w:after="0"/>
        <w:jc w:val="both"/>
        <w:rPr>
          <w:rFonts w:ascii="Times New Roman" w:hAnsi="Times New Roman" w:cs="Times New Roman"/>
        </w:rPr>
      </w:pPr>
      <w:proofErr w:type="spellStart"/>
      <w:r w:rsidRPr="00550FF7">
        <w:rPr>
          <w:rFonts w:ascii="Times New Roman" w:eastAsia="Arial" w:hAnsi="Times New Roman" w:cs="Times New Roman"/>
        </w:rPr>
        <w:t>Maggio</w:t>
      </w:r>
      <w:proofErr w:type="spellEnd"/>
      <w:r w:rsidRPr="00550FF7">
        <w:rPr>
          <w:rFonts w:ascii="Times New Roman" w:eastAsia="Arial" w:hAnsi="Times New Roman" w:cs="Times New Roman"/>
        </w:rPr>
        <w:t xml:space="preserve">, M (2018) La era de la invención en Reinventar la clase en la Universidad. Editorial Paidós. </w:t>
      </w:r>
    </w:p>
    <w:p w14:paraId="00000015" w14:textId="77777777" w:rsidR="00C76D1B" w:rsidRPr="00550FF7" w:rsidRDefault="00ED17BD" w:rsidP="00550FF7">
      <w:pPr>
        <w:numPr>
          <w:ilvl w:val="0"/>
          <w:numId w:val="6"/>
        </w:numPr>
        <w:pBdr>
          <w:top w:val="nil"/>
          <w:left w:val="nil"/>
          <w:bottom w:val="nil"/>
          <w:right w:val="nil"/>
          <w:between w:val="nil"/>
        </w:pBdr>
        <w:spacing w:after="0"/>
        <w:jc w:val="both"/>
        <w:rPr>
          <w:rFonts w:ascii="Times New Roman" w:hAnsi="Times New Roman" w:cs="Times New Roman"/>
        </w:rPr>
      </w:pPr>
      <w:proofErr w:type="spellStart"/>
      <w:r w:rsidRPr="00550FF7">
        <w:rPr>
          <w:rFonts w:ascii="Times New Roman" w:eastAsia="Arial" w:hAnsi="Times New Roman" w:cs="Times New Roman"/>
        </w:rPr>
        <w:t>Menin</w:t>
      </w:r>
      <w:proofErr w:type="spellEnd"/>
      <w:r w:rsidRPr="00550FF7">
        <w:rPr>
          <w:rFonts w:ascii="Times New Roman" w:eastAsia="Arial" w:hAnsi="Times New Roman" w:cs="Times New Roman"/>
        </w:rPr>
        <w:t>, O. (2006). La clase sigue siendo el meollo del quehacer específico del docente universitario.</w:t>
      </w:r>
    </w:p>
    <w:p w14:paraId="00000016" w14:textId="77777777" w:rsidR="00C76D1B" w:rsidRPr="00550FF7" w:rsidRDefault="00ED17BD" w:rsidP="00550FF7">
      <w:pPr>
        <w:numPr>
          <w:ilvl w:val="0"/>
          <w:numId w:val="6"/>
        </w:numPr>
        <w:pBdr>
          <w:top w:val="nil"/>
          <w:left w:val="nil"/>
          <w:bottom w:val="nil"/>
          <w:right w:val="nil"/>
          <w:between w:val="nil"/>
        </w:pBdr>
        <w:spacing w:after="0"/>
        <w:jc w:val="both"/>
        <w:rPr>
          <w:rFonts w:ascii="Times New Roman" w:hAnsi="Times New Roman" w:cs="Times New Roman"/>
        </w:rPr>
      </w:pPr>
      <w:proofErr w:type="spellStart"/>
      <w:r w:rsidRPr="00550FF7">
        <w:rPr>
          <w:rFonts w:ascii="Times New Roman" w:eastAsia="Arial" w:hAnsi="Times New Roman" w:cs="Times New Roman"/>
        </w:rPr>
        <w:t>Steiman</w:t>
      </w:r>
      <w:proofErr w:type="spellEnd"/>
      <w:r w:rsidRPr="00550FF7">
        <w:rPr>
          <w:rFonts w:ascii="Times New Roman" w:eastAsia="Arial" w:hAnsi="Times New Roman" w:cs="Times New Roman"/>
        </w:rPr>
        <w:t>, J. (2008) “Los proyectos de cátedra” y “El método y los recursos didácticos” en Más didáctica en la Educación Superior. Editorial Miño y Dávila.</w:t>
      </w:r>
      <w:r w:rsidRPr="00550FF7">
        <w:rPr>
          <w:rFonts w:ascii="Times New Roman" w:eastAsia="Arial" w:hAnsi="Times New Roman" w:cs="Times New Roman"/>
          <w:color w:val="000000"/>
        </w:rPr>
        <w:t xml:space="preserve"> </w:t>
      </w:r>
    </w:p>
    <w:p w14:paraId="00000017" w14:textId="77777777" w:rsidR="00C76D1B" w:rsidRPr="00550FF7" w:rsidRDefault="00C76D1B" w:rsidP="00550FF7">
      <w:pPr>
        <w:pBdr>
          <w:top w:val="nil"/>
          <w:left w:val="nil"/>
          <w:bottom w:val="nil"/>
          <w:right w:val="nil"/>
          <w:between w:val="nil"/>
        </w:pBdr>
        <w:ind w:left="720"/>
        <w:jc w:val="both"/>
        <w:rPr>
          <w:rFonts w:ascii="Times New Roman" w:eastAsia="Arial" w:hAnsi="Times New Roman" w:cs="Times New Roman"/>
          <w:color w:val="000000"/>
        </w:rPr>
      </w:pPr>
    </w:p>
    <w:p w14:paraId="0000001D" w14:textId="1CE994B6" w:rsidR="00C76D1B" w:rsidRPr="00550FF7" w:rsidRDefault="00ED17BD" w:rsidP="00550FF7">
      <w:pPr>
        <w:jc w:val="both"/>
        <w:rPr>
          <w:rFonts w:ascii="Times New Roman" w:eastAsia="Arial" w:hAnsi="Times New Roman" w:cs="Times New Roman"/>
          <w:u w:val="single"/>
        </w:rPr>
      </w:pPr>
      <w:r w:rsidRPr="00550FF7">
        <w:rPr>
          <w:rFonts w:ascii="Times New Roman" w:eastAsia="Arial" w:hAnsi="Times New Roman" w:cs="Times New Roman"/>
          <w:u w:val="single"/>
        </w:rPr>
        <w:t xml:space="preserve">Eje 2: Los elementos de la situación educativa y </w:t>
      </w:r>
      <w:r w:rsidR="00693D17" w:rsidRPr="00550FF7">
        <w:rPr>
          <w:rFonts w:ascii="Times New Roman" w:eastAsia="Arial" w:hAnsi="Times New Roman" w:cs="Times New Roman"/>
          <w:u w:val="single"/>
        </w:rPr>
        <w:t>las</w:t>
      </w:r>
      <w:r w:rsidRPr="00550FF7">
        <w:rPr>
          <w:rFonts w:ascii="Times New Roman" w:eastAsia="Arial" w:hAnsi="Times New Roman" w:cs="Times New Roman"/>
          <w:u w:val="single"/>
        </w:rPr>
        <w:t xml:space="preserve"> decisiones didácticas</w:t>
      </w:r>
    </w:p>
    <w:p w14:paraId="0000001E"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Los elementos de la situación educativa. Las decisiones didácticas del docente. Los sujetos y el</w:t>
      </w:r>
      <w:r w:rsidRPr="00550FF7">
        <w:rPr>
          <w:rFonts w:ascii="Times New Roman" w:hAnsi="Times New Roman" w:cs="Times New Roman"/>
        </w:rPr>
        <w:t xml:space="preserve"> </w:t>
      </w:r>
      <w:r w:rsidRPr="00550FF7">
        <w:rPr>
          <w:rFonts w:ascii="Times New Roman" w:eastAsia="Arial" w:hAnsi="Times New Roman" w:cs="Times New Roman"/>
        </w:rPr>
        <w:t xml:space="preserve">vínculo pedagógico. La enseñanza y el aprendizaje: una relación compleja. </w:t>
      </w:r>
    </w:p>
    <w:p w14:paraId="0000001F"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hAnsi="Times New Roman" w:cs="Times New Roman"/>
        </w:rPr>
      </w:pPr>
      <w:r w:rsidRPr="00550FF7">
        <w:rPr>
          <w:rFonts w:ascii="Times New Roman" w:eastAsia="Arial" w:hAnsi="Times New Roman" w:cs="Times New Roman"/>
          <w:color w:val="000000"/>
        </w:rPr>
        <w:t>Bain, K (2007) “Cómo preparan las clases”. En Lo que hacen los mejores profesores universitarios. Valencia, publicación de la Universidad de Valencia.</w:t>
      </w:r>
      <w:r w:rsidRPr="00550FF7">
        <w:rPr>
          <w:rFonts w:ascii="Times New Roman" w:hAnsi="Times New Roman" w:cs="Times New Roman"/>
          <w:color w:val="000000"/>
        </w:rPr>
        <w:t xml:space="preserve">     </w:t>
      </w:r>
    </w:p>
    <w:p w14:paraId="00000020"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color w:val="000000"/>
        </w:rPr>
      </w:pPr>
      <w:proofErr w:type="spellStart"/>
      <w:r w:rsidRPr="00550FF7">
        <w:rPr>
          <w:rFonts w:ascii="Times New Roman" w:eastAsia="Arial" w:hAnsi="Times New Roman" w:cs="Times New Roman"/>
          <w:color w:val="000000"/>
        </w:rPr>
        <w:t>Davini</w:t>
      </w:r>
      <w:proofErr w:type="spellEnd"/>
      <w:r w:rsidRPr="00550FF7">
        <w:rPr>
          <w:rFonts w:ascii="Times New Roman" w:eastAsia="Arial" w:hAnsi="Times New Roman" w:cs="Times New Roman"/>
          <w:color w:val="000000"/>
        </w:rPr>
        <w:t xml:space="preserve">, M. C. (2009) “La enseñanza” y “Métodos para la acción práctica en distintos contextos” en Métodos de Enseñanza. Editorial Santillana.   </w:t>
      </w:r>
    </w:p>
    <w:p w14:paraId="00000021"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color w:val="000000"/>
        </w:rPr>
      </w:pPr>
      <w:r w:rsidRPr="00550FF7">
        <w:rPr>
          <w:rFonts w:ascii="Times New Roman" w:eastAsia="Arial" w:hAnsi="Times New Roman" w:cs="Times New Roman"/>
          <w:color w:val="000000"/>
        </w:rPr>
        <w:t xml:space="preserve">Freire, P (2003) </w:t>
      </w:r>
      <w:r w:rsidRPr="00550FF7">
        <w:rPr>
          <w:rFonts w:ascii="Times New Roman" w:eastAsia="Arial" w:hAnsi="Times New Roman" w:cs="Times New Roman"/>
        </w:rPr>
        <w:t>“</w:t>
      </w:r>
      <w:r w:rsidRPr="00550FF7">
        <w:rPr>
          <w:rFonts w:ascii="Times New Roman" w:eastAsia="Arial" w:hAnsi="Times New Roman" w:cs="Times New Roman"/>
          <w:color w:val="000000"/>
        </w:rPr>
        <w:t>Los elementos de la situación educativa</w:t>
      </w:r>
      <w:r w:rsidRPr="00550FF7">
        <w:rPr>
          <w:rFonts w:ascii="Times New Roman" w:eastAsia="Arial" w:hAnsi="Times New Roman" w:cs="Times New Roman"/>
        </w:rPr>
        <w:t>”</w:t>
      </w:r>
      <w:r w:rsidRPr="00550FF7">
        <w:rPr>
          <w:rFonts w:ascii="Times New Roman" w:eastAsia="Arial" w:hAnsi="Times New Roman" w:cs="Times New Roman"/>
          <w:color w:val="000000"/>
        </w:rPr>
        <w:t xml:space="preserve"> en El grito Manso. Editorial Siglo XXI </w:t>
      </w:r>
    </w:p>
    <w:p w14:paraId="00000022"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color w:val="000000"/>
        </w:rPr>
      </w:pPr>
      <w:r w:rsidRPr="00550FF7">
        <w:rPr>
          <w:rFonts w:ascii="Times New Roman" w:eastAsia="Arial" w:hAnsi="Times New Roman" w:cs="Times New Roman"/>
          <w:color w:val="000000"/>
        </w:rPr>
        <w:lastRenderedPageBreak/>
        <w:t xml:space="preserve">Freire, Paulo y Faundez, Antonio (2013). </w:t>
      </w:r>
      <w:r w:rsidRPr="00550FF7">
        <w:rPr>
          <w:rFonts w:ascii="Times New Roman" w:eastAsia="Arial" w:hAnsi="Times New Roman" w:cs="Times New Roman"/>
        </w:rPr>
        <w:t>“</w:t>
      </w:r>
      <w:r w:rsidRPr="00550FF7">
        <w:rPr>
          <w:rFonts w:ascii="Times New Roman" w:eastAsia="Arial" w:hAnsi="Times New Roman" w:cs="Times New Roman"/>
          <w:color w:val="000000"/>
        </w:rPr>
        <w:t>La pedagogía de hacer preguntas</w:t>
      </w:r>
      <w:r w:rsidRPr="00550FF7">
        <w:rPr>
          <w:rFonts w:ascii="Times New Roman" w:eastAsia="Arial" w:hAnsi="Times New Roman" w:cs="Times New Roman"/>
        </w:rPr>
        <w:t>”</w:t>
      </w:r>
      <w:r w:rsidRPr="00550FF7">
        <w:rPr>
          <w:rFonts w:ascii="Times New Roman" w:eastAsia="Arial" w:hAnsi="Times New Roman" w:cs="Times New Roman"/>
          <w:color w:val="000000"/>
        </w:rPr>
        <w:t xml:space="preserve"> </w:t>
      </w:r>
      <w:r w:rsidRPr="00550FF7">
        <w:rPr>
          <w:rFonts w:ascii="Times New Roman" w:eastAsia="Arial" w:hAnsi="Times New Roman" w:cs="Times New Roman"/>
        </w:rPr>
        <w:t>e</w:t>
      </w:r>
      <w:r w:rsidRPr="00550FF7">
        <w:rPr>
          <w:rFonts w:ascii="Times New Roman" w:eastAsia="Arial" w:hAnsi="Times New Roman" w:cs="Times New Roman"/>
          <w:color w:val="000000"/>
        </w:rPr>
        <w:t xml:space="preserve">n Por una pedagogía de la pregunta. Crítica a una educación basada en respuestas a preguntas inexistentes (pp. 69-80). Siglo XXI. </w:t>
      </w:r>
    </w:p>
    <w:p w14:paraId="00000023"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rPr>
      </w:pPr>
      <w:proofErr w:type="spellStart"/>
      <w:r w:rsidRPr="00550FF7">
        <w:rPr>
          <w:rFonts w:ascii="Times New Roman" w:eastAsia="Arial" w:hAnsi="Times New Roman" w:cs="Times New Roman"/>
        </w:rPr>
        <w:t>Lucarelli</w:t>
      </w:r>
      <w:proofErr w:type="spellEnd"/>
      <w:r w:rsidRPr="00550FF7">
        <w:rPr>
          <w:rFonts w:ascii="Times New Roman" w:eastAsia="Arial" w:hAnsi="Times New Roman" w:cs="Times New Roman"/>
        </w:rPr>
        <w:t>, E. (2009) “Universidad, enseñanza e innovación” en Teoría y práctica en la universidad</w:t>
      </w:r>
    </w:p>
    <w:p w14:paraId="00000024"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rPr>
      </w:pPr>
      <w:proofErr w:type="spellStart"/>
      <w:r w:rsidRPr="00550FF7">
        <w:rPr>
          <w:rFonts w:ascii="Times New Roman" w:eastAsia="Arial" w:hAnsi="Times New Roman" w:cs="Times New Roman"/>
        </w:rPr>
        <w:t>Orienti</w:t>
      </w:r>
      <w:proofErr w:type="spellEnd"/>
      <w:r w:rsidRPr="00550FF7">
        <w:rPr>
          <w:rFonts w:ascii="Times New Roman" w:eastAsia="Arial" w:hAnsi="Times New Roman" w:cs="Times New Roman"/>
        </w:rPr>
        <w:t xml:space="preserve">, </w:t>
      </w:r>
      <w:proofErr w:type="spellStart"/>
      <w:r w:rsidRPr="00550FF7">
        <w:rPr>
          <w:rFonts w:ascii="Times New Roman" w:eastAsia="Arial" w:hAnsi="Times New Roman" w:cs="Times New Roman"/>
        </w:rPr>
        <w:t>N.y</w:t>
      </w:r>
      <w:proofErr w:type="spellEnd"/>
      <w:r w:rsidRPr="00550FF7">
        <w:rPr>
          <w:rFonts w:ascii="Times New Roman" w:eastAsia="Arial" w:hAnsi="Times New Roman" w:cs="Times New Roman"/>
        </w:rPr>
        <w:t xml:space="preserve"> </w:t>
      </w:r>
      <w:proofErr w:type="spellStart"/>
      <w:r w:rsidRPr="00550FF7">
        <w:rPr>
          <w:rFonts w:ascii="Times New Roman" w:eastAsia="Arial" w:hAnsi="Times New Roman" w:cs="Times New Roman"/>
        </w:rPr>
        <w:t>Justianovich</w:t>
      </w:r>
      <w:proofErr w:type="spellEnd"/>
      <w:r w:rsidRPr="00550FF7">
        <w:rPr>
          <w:rFonts w:ascii="Times New Roman" w:eastAsia="Arial" w:hAnsi="Times New Roman" w:cs="Times New Roman"/>
        </w:rPr>
        <w:t>, S. (2017) Ficha de Cátedra: Decisiones metodológicas en la enseñanza. Material editado en la Cátedra de Didáctica y Curriculum de la Facultad de Humanidades y Ciencias de la Educación de la Universidad Nacional de La Plata.</w:t>
      </w:r>
    </w:p>
    <w:p w14:paraId="00000025" w14:textId="77777777" w:rsidR="00C76D1B" w:rsidRPr="00550FF7" w:rsidRDefault="00ED17BD" w:rsidP="00550FF7">
      <w:pPr>
        <w:numPr>
          <w:ilvl w:val="0"/>
          <w:numId w:val="7"/>
        </w:numPr>
        <w:pBdr>
          <w:top w:val="nil"/>
          <w:left w:val="nil"/>
          <w:bottom w:val="nil"/>
          <w:right w:val="nil"/>
          <w:between w:val="nil"/>
        </w:pBdr>
        <w:spacing w:after="0"/>
        <w:jc w:val="both"/>
        <w:rPr>
          <w:rFonts w:ascii="Times New Roman" w:eastAsia="Arial" w:hAnsi="Times New Roman" w:cs="Times New Roman"/>
        </w:rPr>
      </w:pPr>
      <w:proofErr w:type="spellStart"/>
      <w:r w:rsidRPr="00550FF7">
        <w:rPr>
          <w:rFonts w:ascii="Times New Roman" w:eastAsia="Arial" w:hAnsi="Times New Roman" w:cs="Times New Roman"/>
        </w:rPr>
        <w:t>Steiman</w:t>
      </w:r>
      <w:proofErr w:type="spellEnd"/>
      <w:r w:rsidRPr="00550FF7">
        <w:rPr>
          <w:rFonts w:ascii="Times New Roman" w:eastAsia="Arial" w:hAnsi="Times New Roman" w:cs="Times New Roman"/>
        </w:rPr>
        <w:t xml:space="preserve">, J. (2018). “El análisis didáctico de las prácticas de enseñanza” en Las prácticas de enseñanza- en análisis desde una Didáctica reflexiva. Editorial Miño y Dávila. </w:t>
      </w:r>
      <w:r w:rsidRPr="00550FF7">
        <w:rPr>
          <w:rFonts w:ascii="Times New Roman" w:eastAsia="Arial" w:hAnsi="Times New Roman" w:cs="Times New Roman"/>
          <w:color w:val="000000"/>
        </w:rPr>
        <w:t xml:space="preserve"> </w:t>
      </w:r>
    </w:p>
    <w:p w14:paraId="00000026" w14:textId="77777777" w:rsidR="00C76D1B" w:rsidRPr="00550FF7" w:rsidRDefault="00C76D1B" w:rsidP="00550FF7">
      <w:pPr>
        <w:pBdr>
          <w:top w:val="nil"/>
          <w:left w:val="nil"/>
          <w:bottom w:val="nil"/>
          <w:right w:val="nil"/>
          <w:between w:val="nil"/>
        </w:pBdr>
        <w:spacing w:after="0"/>
        <w:ind w:left="720"/>
        <w:jc w:val="both"/>
        <w:rPr>
          <w:rFonts w:ascii="Times New Roman" w:eastAsia="Arial" w:hAnsi="Times New Roman" w:cs="Times New Roman"/>
        </w:rPr>
      </w:pPr>
    </w:p>
    <w:p w14:paraId="00000028"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Otros recursos, otras aproximaciones</w:t>
      </w:r>
    </w:p>
    <w:p w14:paraId="00000029" w14:textId="77777777" w:rsidR="00C76D1B" w:rsidRPr="00550FF7" w:rsidRDefault="00ED17BD" w:rsidP="00550FF7">
      <w:pPr>
        <w:numPr>
          <w:ilvl w:val="0"/>
          <w:numId w:val="8"/>
        </w:numPr>
        <w:pBdr>
          <w:top w:val="nil"/>
          <w:left w:val="nil"/>
          <w:bottom w:val="nil"/>
          <w:right w:val="nil"/>
          <w:between w:val="nil"/>
        </w:pBdr>
        <w:spacing w:after="0"/>
        <w:jc w:val="both"/>
        <w:rPr>
          <w:rFonts w:ascii="Times New Roman" w:eastAsia="Arial" w:hAnsi="Times New Roman" w:cs="Times New Roman"/>
          <w:color w:val="000000"/>
        </w:rPr>
      </w:pPr>
      <w:r w:rsidRPr="00550FF7">
        <w:rPr>
          <w:rFonts w:ascii="Times New Roman" w:eastAsia="Arial" w:hAnsi="Times New Roman" w:cs="Times New Roman"/>
          <w:color w:val="000000"/>
        </w:rPr>
        <w:t xml:space="preserve">Preguntas para pensar. Melina Furman. Charla TED </w:t>
      </w:r>
      <w:hyperlink r:id="rId6">
        <w:r w:rsidRPr="00550FF7">
          <w:rPr>
            <w:rFonts w:ascii="Times New Roman" w:hAnsi="Times New Roman" w:cs="Times New Roman"/>
            <w:color w:val="0000FF"/>
            <w:u w:val="single"/>
          </w:rPr>
          <w:t xml:space="preserve">(573) Preguntas para pensar | Melina Furman | </w:t>
        </w:r>
        <w:proofErr w:type="spellStart"/>
        <w:r w:rsidRPr="00550FF7">
          <w:rPr>
            <w:rFonts w:ascii="Times New Roman" w:hAnsi="Times New Roman" w:cs="Times New Roman"/>
            <w:color w:val="0000FF"/>
            <w:u w:val="single"/>
          </w:rPr>
          <w:t>TEDxRiodelaPlataED</w:t>
        </w:r>
        <w:proofErr w:type="spellEnd"/>
        <w:r w:rsidRPr="00550FF7">
          <w:rPr>
            <w:rFonts w:ascii="Times New Roman" w:hAnsi="Times New Roman" w:cs="Times New Roman"/>
            <w:color w:val="0000FF"/>
            <w:u w:val="single"/>
          </w:rPr>
          <w:t xml:space="preserve"> - YouTube</w:t>
        </w:r>
      </w:hyperlink>
    </w:p>
    <w:p w14:paraId="0000002A" w14:textId="77777777" w:rsidR="00C76D1B" w:rsidRPr="00550FF7" w:rsidRDefault="00ED17BD" w:rsidP="00550FF7">
      <w:pPr>
        <w:numPr>
          <w:ilvl w:val="0"/>
          <w:numId w:val="8"/>
        </w:numPr>
        <w:pBdr>
          <w:top w:val="nil"/>
          <w:left w:val="nil"/>
          <w:bottom w:val="nil"/>
          <w:right w:val="nil"/>
          <w:between w:val="nil"/>
        </w:pBdr>
        <w:spacing w:after="0"/>
        <w:jc w:val="both"/>
        <w:rPr>
          <w:rFonts w:ascii="Times New Roman" w:eastAsia="Arial" w:hAnsi="Times New Roman" w:cs="Times New Roman"/>
          <w:color w:val="000000"/>
        </w:rPr>
      </w:pPr>
      <w:r w:rsidRPr="00550FF7">
        <w:rPr>
          <w:rFonts w:ascii="Times New Roman" w:eastAsia="Arial" w:hAnsi="Times New Roman" w:cs="Times New Roman"/>
        </w:rPr>
        <w:t xml:space="preserve">Alineamiento constructivo. John </w:t>
      </w:r>
      <w:proofErr w:type="spellStart"/>
      <w:r w:rsidRPr="00550FF7">
        <w:rPr>
          <w:rFonts w:ascii="Times New Roman" w:eastAsia="Arial" w:hAnsi="Times New Roman" w:cs="Times New Roman"/>
        </w:rPr>
        <w:t>Biggs</w:t>
      </w:r>
      <w:proofErr w:type="spellEnd"/>
      <w:r w:rsidRPr="00550FF7">
        <w:rPr>
          <w:rFonts w:ascii="Times New Roman" w:eastAsia="Arial" w:hAnsi="Times New Roman" w:cs="Times New Roman"/>
        </w:rPr>
        <w:t>.</w:t>
      </w:r>
      <w:r w:rsidRPr="00550FF7">
        <w:rPr>
          <w:rFonts w:ascii="Times New Roman" w:hAnsi="Times New Roman" w:cs="Times New Roman"/>
          <w:color w:val="000000"/>
        </w:rPr>
        <w:t xml:space="preserve"> </w:t>
      </w:r>
      <w:hyperlink r:id="rId7">
        <w:r w:rsidRPr="00550FF7">
          <w:rPr>
            <w:rFonts w:ascii="Times New Roman" w:hAnsi="Times New Roman" w:cs="Times New Roman"/>
            <w:color w:val="0000FF"/>
            <w:u w:val="single"/>
          </w:rPr>
          <w:t xml:space="preserve">(573) John </w:t>
        </w:r>
        <w:proofErr w:type="spellStart"/>
        <w:r w:rsidRPr="00550FF7">
          <w:rPr>
            <w:rFonts w:ascii="Times New Roman" w:hAnsi="Times New Roman" w:cs="Times New Roman"/>
            <w:color w:val="0000FF"/>
            <w:u w:val="single"/>
          </w:rPr>
          <w:t>Biggs</w:t>
        </w:r>
        <w:proofErr w:type="spellEnd"/>
        <w:r w:rsidRPr="00550FF7">
          <w:rPr>
            <w:rFonts w:ascii="Times New Roman" w:hAnsi="Times New Roman" w:cs="Times New Roman"/>
            <w:color w:val="0000FF"/>
            <w:u w:val="single"/>
          </w:rPr>
          <w:t xml:space="preserve"> Alineamiento constructivo - YouTube</w:t>
        </w:r>
      </w:hyperlink>
    </w:p>
    <w:p w14:paraId="0000002B" w14:textId="77777777" w:rsidR="00C76D1B" w:rsidRPr="00550FF7" w:rsidRDefault="00C76D1B" w:rsidP="00550FF7">
      <w:pPr>
        <w:pBdr>
          <w:top w:val="nil"/>
          <w:left w:val="nil"/>
          <w:bottom w:val="nil"/>
          <w:right w:val="nil"/>
          <w:between w:val="nil"/>
        </w:pBdr>
        <w:spacing w:after="0"/>
        <w:ind w:left="720"/>
        <w:jc w:val="both"/>
        <w:rPr>
          <w:rFonts w:ascii="Times New Roman" w:eastAsia="Arial" w:hAnsi="Times New Roman" w:cs="Times New Roman"/>
          <w:color w:val="000000"/>
        </w:rPr>
      </w:pPr>
    </w:p>
    <w:p w14:paraId="0000002D" w14:textId="77777777" w:rsidR="00C76D1B" w:rsidRPr="00550FF7" w:rsidRDefault="00ED17BD" w:rsidP="00550FF7">
      <w:pPr>
        <w:jc w:val="both"/>
        <w:rPr>
          <w:rFonts w:ascii="Times New Roman" w:eastAsia="Arial" w:hAnsi="Times New Roman" w:cs="Times New Roman"/>
          <w:u w:val="single"/>
        </w:rPr>
      </w:pPr>
      <w:r w:rsidRPr="00550FF7">
        <w:rPr>
          <w:rFonts w:ascii="Times New Roman" w:eastAsia="Arial" w:hAnsi="Times New Roman" w:cs="Times New Roman"/>
          <w:u w:val="single"/>
        </w:rPr>
        <w:t>Eje 3: La enseñanza universitaria en clave pedagógica</w:t>
      </w:r>
    </w:p>
    <w:p w14:paraId="0000002E"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 xml:space="preserve">Concepciones y sentidos sobre la formación. Qué aprender y qué enseñar en las sociedades del </w:t>
      </w:r>
      <w:r w:rsidRPr="00550FF7">
        <w:rPr>
          <w:rFonts w:ascii="Times New Roman" w:eastAsia="Arial" w:hAnsi="Times New Roman" w:cs="Times New Roman"/>
          <w:i/>
        </w:rPr>
        <w:t>desconocimiento</w:t>
      </w:r>
      <w:r w:rsidRPr="00550FF7">
        <w:rPr>
          <w:rFonts w:ascii="Times New Roman" w:eastAsia="Arial" w:hAnsi="Times New Roman" w:cs="Times New Roman"/>
        </w:rPr>
        <w:t xml:space="preserve">. Los desafíos de la formación de ingenieras e ingenieros agronómicos y forestales en el presente: ¿Qué ingenieros formar para qué sociedad?    </w:t>
      </w:r>
    </w:p>
    <w:p w14:paraId="0000002F" w14:textId="77777777" w:rsidR="00C76D1B" w:rsidRPr="00550FF7" w:rsidRDefault="00ED17BD" w:rsidP="00550FF7">
      <w:pPr>
        <w:numPr>
          <w:ilvl w:val="0"/>
          <w:numId w:val="9"/>
        </w:numPr>
        <w:pBdr>
          <w:top w:val="nil"/>
          <w:left w:val="nil"/>
          <w:bottom w:val="nil"/>
          <w:right w:val="nil"/>
          <w:between w:val="nil"/>
        </w:pBdr>
        <w:spacing w:after="0"/>
        <w:jc w:val="both"/>
        <w:rPr>
          <w:rFonts w:ascii="Times New Roman" w:eastAsia="Arial" w:hAnsi="Times New Roman" w:cs="Times New Roman"/>
          <w:color w:val="000000"/>
        </w:rPr>
      </w:pPr>
      <w:proofErr w:type="spellStart"/>
      <w:r w:rsidRPr="00550FF7">
        <w:rPr>
          <w:rFonts w:ascii="Times New Roman" w:eastAsia="Arial" w:hAnsi="Times New Roman" w:cs="Times New Roman"/>
          <w:color w:val="000000"/>
        </w:rPr>
        <w:t>Achinelli</w:t>
      </w:r>
      <w:proofErr w:type="spellEnd"/>
      <w:r w:rsidRPr="00550FF7">
        <w:rPr>
          <w:rFonts w:ascii="Times New Roman" w:eastAsia="Arial" w:hAnsi="Times New Roman" w:cs="Times New Roman"/>
          <w:color w:val="000000"/>
        </w:rPr>
        <w:t xml:space="preserve">, F. (2022) La enseñanza de la Ingeniería Forestal en el contexto del siglo XXI: ¿el único problema es la baja matrícula? En </w:t>
      </w:r>
      <w:r w:rsidRPr="00550FF7">
        <w:rPr>
          <w:rFonts w:ascii="Times New Roman" w:eastAsia="Arial" w:hAnsi="Times New Roman" w:cs="Times New Roman"/>
          <w:i/>
          <w:color w:val="000000"/>
        </w:rPr>
        <w:t xml:space="preserve">Argentina Forestal.com </w:t>
      </w:r>
      <w:r w:rsidRPr="00550FF7">
        <w:rPr>
          <w:rFonts w:ascii="Times New Roman" w:eastAsia="Arial" w:hAnsi="Times New Roman" w:cs="Times New Roman"/>
          <w:color w:val="000000"/>
        </w:rPr>
        <w:t xml:space="preserve"> </w:t>
      </w:r>
    </w:p>
    <w:p w14:paraId="00000030" w14:textId="77777777" w:rsidR="00C76D1B" w:rsidRPr="00550FF7" w:rsidRDefault="00000000" w:rsidP="00550FF7">
      <w:pPr>
        <w:pStyle w:val="Prrafodelista"/>
        <w:numPr>
          <w:ilvl w:val="1"/>
          <w:numId w:val="9"/>
        </w:numPr>
        <w:pBdr>
          <w:top w:val="nil"/>
          <w:left w:val="nil"/>
          <w:bottom w:val="nil"/>
          <w:right w:val="nil"/>
          <w:between w:val="nil"/>
        </w:pBdr>
        <w:spacing w:after="0"/>
        <w:jc w:val="both"/>
        <w:rPr>
          <w:rFonts w:ascii="Times New Roman" w:hAnsi="Times New Roman" w:cs="Times New Roman"/>
          <w:color w:val="0000FF"/>
          <w:u w:val="single"/>
        </w:rPr>
      </w:pPr>
      <w:hyperlink r:id="rId8">
        <w:r w:rsidR="00ED17BD" w:rsidRPr="00550FF7">
          <w:rPr>
            <w:rFonts w:ascii="Times New Roman" w:hAnsi="Times New Roman" w:cs="Times New Roman"/>
            <w:color w:val="0000FF"/>
            <w:u w:val="single"/>
          </w:rPr>
          <w:t>Enseñanza de la Ingeniería Forestal en el contexto del Siglo XXI: ¿El único problema es la baja matrícula? - Argentina Forestal</w:t>
        </w:r>
      </w:hyperlink>
    </w:p>
    <w:p w14:paraId="00000031" w14:textId="77777777" w:rsidR="00C76D1B" w:rsidRPr="00550FF7" w:rsidRDefault="00ED17BD" w:rsidP="00550FF7">
      <w:pPr>
        <w:numPr>
          <w:ilvl w:val="0"/>
          <w:numId w:val="9"/>
        </w:numPr>
        <w:pBdr>
          <w:top w:val="nil"/>
          <w:left w:val="nil"/>
          <w:bottom w:val="nil"/>
          <w:right w:val="nil"/>
          <w:between w:val="nil"/>
        </w:pBdr>
        <w:spacing w:after="0"/>
        <w:jc w:val="both"/>
        <w:rPr>
          <w:rFonts w:ascii="Times New Roman" w:eastAsia="Arial" w:hAnsi="Times New Roman" w:cs="Times New Roman"/>
          <w:color w:val="000000"/>
        </w:rPr>
      </w:pPr>
      <w:proofErr w:type="spellStart"/>
      <w:r w:rsidRPr="00550FF7">
        <w:rPr>
          <w:rFonts w:ascii="Times New Roman" w:eastAsia="Arial" w:hAnsi="Times New Roman" w:cs="Times New Roman"/>
          <w:color w:val="000000"/>
        </w:rPr>
        <w:t>Hang</w:t>
      </w:r>
      <w:proofErr w:type="spellEnd"/>
      <w:r w:rsidRPr="00550FF7">
        <w:rPr>
          <w:rFonts w:ascii="Times New Roman" w:eastAsia="Arial" w:hAnsi="Times New Roman" w:cs="Times New Roman"/>
          <w:color w:val="000000"/>
        </w:rPr>
        <w:t xml:space="preserve">, G. (2014) “Prólogo” al libro de Cátedra del Curso de Introducción a las Ciencias Agrarias y Forestales, una primera aproximación a la realidad: teoría y metodología para una mirada problematizadora y crítica de los distintos componentes de la realidad agropecuaria y forestal”. Editorial </w:t>
      </w:r>
      <w:proofErr w:type="spellStart"/>
      <w:r w:rsidRPr="00550FF7">
        <w:rPr>
          <w:rFonts w:ascii="Times New Roman" w:eastAsia="Arial" w:hAnsi="Times New Roman" w:cs="Times New Roman"/>
          <w:color w:val="000000"/>
        </w:rPr>
        <w:t>Edulp</w:t>
      </w:r>
      <w:proofErr w:type="spellEnd"/>
      <w:r w:rsidRPr="00550FF7">
        <w:rPr>
          <w:rFonts w:ascii="Times New Roman" w:eastAsia="Arial" w:hAnsi="Times New Roman" w:cs="Times New Roman"/>
          <w:color w:val="000000"/>
        </w:rPr>
        <w:t xml:space="preserve"> </w:t>
      </w:r>
    </w:p>
    <w:p w14:paraId="00000032" w14:textId="77777777" w:rsidR="00C76D1B" w:rsidRPr="00550FF7" w:rsidRDefault="00ED17BD" w:rsidP="00550FF7">
      <w:pPr>
        <w:numPr>
          <w:ilvl w:val="0"/>
          <w:numId w:val="9"/>
        </w:numPr>
        <w:pBdr>
          <w:top w:val="nil"/>
          <w:left w:val="nil"/>
          <w:bottom w:val="nil"/>
          <w:right w:val="nil"/>
          <w:between w:val="nil"/>
        </w:pBdr>
        <w:spacing w:after="0"/>
        <w:jc w:val="both"/>
        <w:rPr>
          <w:rFonts w:ascii="Times New Roman" w:eastAsia="Arial" w:hAnsi="Times New Roman" w:cs="Times New Roman"/>
          <w:color w:val="000000"/>
        </w:rPr>
      </w:pPr>
      <w:proofErr w:type="spellStart"/>
      <w:r w:rsidRPr="00550FF7">
        <w:rPr>
          <w:rFonts w:ascii="Times New Roman" w:eastAsia="Arial" w:hAnsi="Times New Roman" w:cs="Times New Roman"/>
          <w:color w:val="000000"/>
        </w:rPr>
        <w:t>Innerarity</w:t>
      </w:r>
      <w:proofErr w:type="spellEnd"/>
      <w:r w:rsidRPr="00550FF7">
        <w:rPr>
          <w:rFonts w:ascii="Times New Roman" w:eastAsia="Arial" w:hAnsi="Times New Roman" w:cs="Times New Roman"/>
          <w:color w:val="000000"/>
        </w:rPr>
        <w:t xml:space="preserve"> y Carlos Magro. Conversación en clave de Educación: </w:t>
      </w:r>
      <w:r w:rsidRPr="00550FF7">
        <w:rPr>
          <w:rFonts w:ascii="Times New Roman" w:hAnsi="Times New Roman" w:cs="Times New Roman"/>
          <w:color w:val="000000"/>
        </w:rPr>
        <w:t>¿</w:t>
      </w:r>
      <w:r w:rsidRPr="00550FF7">
        <w:rPr>
          <w:rFonts w:ascii="Times New Roman" w:eastAsia="Arial" w:hAnsi="Times New Roman" w:cs="Times New Roman"/>
          <w:color w:val="000000"/>
        </w:rPr>
        <w:t xml:space="preserve">Qué deberían aprender los estudiantes de hoy para ser protagonistas de su futuro? Editorial 21. Fundación Santillana.  </w:t>
      </w:r>
    </w:p>
    <w:p w14:paraId="00000033" w14:textId="77777777" w:rsidR="00C76D1B" w:rsidRPr="00550FF7" w:rsidRDefault="00ED17BD" w:rsidP="00550FF7">
      <w:pPr>
        <w:numPr>
          <w:ilvl w:val="0"/>
          <w:numId w:val="9"/>
        </w:numPr>
        <w:pBdr>
          <w:top w:val="nil"/>
          <w:left w:val="nil"/>
          <w:bottom w:val="nil"/>
          <w:right w:val="nil"/>
          <w:between w:val="nil"/>
        </w:pBdr>
        <w:spacing w:after="0"/>
        <w:jc w:val="both"/>
        <w:rPr>
          <w:rFonts w:ascii="Times New Roman" w:eastAsia="Arial" w:hAnsi="Times New Roman" w:cs="Times New Roman"/>
          <w:color w:val="000000"/>
        </w:rPr>
      </w:pPr>
      <w:proofErr w:type="spellStart"/>
      <w:r w:rsidRPr="00550FF7">
        <w:rPr>
          <w:rFonts w:ascii="Times New Roman" w:eastAsia="Arial" w:hAnsi="Times New Roman" w:cs="Times New Roman"/>
          <w:color w:val="000000"/>
        </w:rPr>
        <w:t>Plencovich</w:t>
      </w:r>
      <w:proofErr w:type="spellEnd"/>
      <w:r w:rsidRPr="00550FF7">
        <w:rPr>
          <w:rFonts w:ascii="Times New Roman" w:eastAsia="Arial" w:hAnsi="Times New Roman" w:cs="Times New Roman"/>
          <w:color w:val="000000"/>
        </w:rPr>
        <w:t>, M. C. (2018) “</w:t>
      </w:r>
      <w:r w:rsidRPr="00550FF7">
        <w:rPr>
          <w:rFonts w:ascii="Times New Roman" w:eastAsia="Arial" w:hAnsi="Times New Roman" w:cs="Times New Roman"/>
          <w:i/>
          <w:color w:val="000000"/>
        </w:rPr>
        <w:t>Génesis y desarrollo de la formación de los ingenieros agrónomos en la Argentina</w:t>
      </w:r>
      <w:r w:rsidRPr="00550FF7">
        <w:rPr>
          <w:rFonts w:ascii="Times New Roman" w:eastAsia="Arial" w:hAnsi="Times New Roman" w:cs="Times New Roman"/>
          <w:color w:val="000000"/>
        </w:rPr>
        <w:t xml:space="preserve">” en La construcción de lo académico. El ethos del sistema agrario universitario. Ediciones </w:t>
      </w:r>
      <w:proofErr w:type="spellStart"/>
      <w:r w:rsidRPr="00550FF7">
        <w:rPr>
          <w:rFonts w:ascii="Times New Roman" w:eastAsia="Arial" w:hAnsi="Times New Roman" w:cs="Times New Roman"/>
          <w:color w:val="000000"/>
        </w:rPr>
        <w:t>Ciccus</w:t>
      </w:r>
      <w:proofErr w:type="spellEnd"/>
      <w:r w:rsidRPr="00550FF7">
        <w:rPr>
          <w:rFonts w:ascii="Times New Roman" w:eastAsia="Arial" w:hAnsi="Times New Roman" w:cs="Times New Roman"/>
          <w:color w:val="000000"/>
        </w:rPr>
        <w:t xml:space="preserve">.   </w:t>
      </w:r>
    </w:p>
    <w:p w14:paraId="00000034" w14:textId="77777777" w:rsidR="00C76D1B" w:rsidRPr="00550FF7" w:rsidRDefault="00ED17BD" w:rsidP="00550FF7">
      <w:pPr>
        <w:numPr>
          <w:ilvl w:val="0"/>
          <w:numId w:val="10"/>
        </w:numPr>
        <w:pBdr>
          <w:top w:val="nil"/>
          <w:left w:val="nil"/>
          <w:bottom w:val="nil"/>
          <w:right w:val="nil"/>
          <w:between w:val="nil"/>
        </w:pBdr>
        <w:jc w:val="both"/>
        <w:rPr>
          <w:rFonts w:ascii="Times New Roman" w:eastAsia="Arial" w:hAnsi="Times New Roman" w:cs="Times New Roman"/>
          <w:color w:val="000000"/>
        </w:rPr>
      </w:pPr>
      <w:r w:rsidRPr="00550FF7">
        <w:rPr>
          <w:rFonts w:ascii="Times New Roman" w:eastAsia="Arial" w:hAnsi="Times New Roman" w:cs="Times New Roman"/>
          <w:color w:val="000000"/>
        </w:rPr>
        <w:t xml:space="preserve">Dussel, E. (1999)” El reto actual de la ética: detener el proceso de destrucción de la vida” en el “Fin del Capitalismo global”, Editorial 21 STL, Colección Política, Argentina – México. </w:t>
      </w:r>
    </w:p>
    <w:p w14:paraId="00000036" w14:textId="77777777" w:rsidR="00C76D1B" w:rsidRPr="00550FF7" w:rsidRDefault="00ED17BD" w:rsidP="00550FF7">
      <w:pPr>
        <w:rPr>
          <w:rFonts w:ascii="Times New Roman" w:eastAsia="Arial" w:hAnsi="Times New Roman" w:cs="Times New Roman"/>
          <w:b/>
        </w:rPr>
      </w:pPr>
      <w:r w:rsidRPr="00550FF7">
        <w:rPr>
          <w:rFonts w:ascii="Times New Roman" w:eastAsia="Arial" w:hAnsi="Times New Roman" w:cs="Times New Roman"/>
          <w:b/>
        </w:rPr>
        <w:t>Metodología de trabajo y sistema de evaluación</w:t>
      </w:r>
    </w:p>
    <w:p w14:paraId="00000037" w14:textId="7AE34F65"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 xml:space="preserve">En este curso se promoverán formas de trabajo inscriptas en modalidades particulares de formación docente derivadas de enfoques como la enseñanza reflexiva y la enseñanza como investigación. Se generarán espacios tendientes a que los cursantes adquieran y /o profundicen una formación orientada a desarrollar una práctica de enseñanza reflexiva, y en permanente revisión, que dialoga con los saberes y experiencias de </w:t>
      </w:r>
      <w:r w:rsidR="00693D17" w:rsidRPr="00550FF7">
        <w:rPr>
          <w:rFonts w:ascii="Times New Roman" w:eastAsia="Arial" w:hAnsi="Times New Roman" w:cs="Times New Roman"/>
          <w:highlight w:val="white"/>
        </w:rPr>
        <w:t>los y las</w:t>
      </w:r>
      <w:r w:rsidRPr="00550FF7">
        <w:rPr>
          <w:rFonts w:ascii="Times New Roman" w:eastAsia="Arial" w:hAnsi="Times New Roman" w:cs="Times New Roman"/>
          <w:highlight w:val="white"/>
        </w:rPr>
        <w:t xml:space="preserve"> participantes en esas prácticas. </w:t>
      </w:r>
      <w:r w:rsidRPr="00550FF7">
        <w:rPr>
          <w:rFonts w:ascii="Times New Roman" w:eastAsia="Arial" w:hAnsi="Times New Roman" w:cs="Times New Roman"/>
          <w:highlight w:val="white"/>
        </w:rPr>
        <w:lastRenderedPageBreak/>
        <w:t xml:space="preserve">Toda la propuesta se desenvolverá con una impronta dialógica que propiciará el intercambio de saberes entre sujetos que se inscriben en distintos campos disciplinares y territorios. </w:t>
      </w:r>
    </w:p>
    <w:p w14:paraId="00000038" w14:textId="77777777"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 xml:space="preserve">Se desarrollarán módulos de contenidos en función de un eje -la enseñanza- que se abordará desde dos enfoques: el didáctico y el pedagógico. </w:t>
      </w:r>
    </w:p>
    <w:p w14:paraId="00000039" w14:textId="77777777"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Desde la coordinación del curso se aportarán insumos teóricos y metodológicos que coadyuven a problematizar y repensar las prácticas pedagógicas y que brinden herramientas pertinentes para fundamentar, idear y conducir cambios y/o modificaciones tendientes a lograr mejores actuaciones.</w:t>
      </w:r>
    </w:p>
    <w:p w14:paraId="0000003A"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Para acreditar el espacio, los cursantes podrán esbozar, fundamentar y planificar algún proyecto de intervención o propuesta de mejora de su práctica pedagógica.</w:t>
      </w:r>
    </w:p>
    <w:p w14:paraId="0000003B" w14:textId="77777777"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La acreditación del curso plantea los siguientes requisitos:</w:t>
      </w:r>
    </w:p>
    <w:p w14:paraId="0000003C" w14:textId="77777777"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  80 % de asistencia a los encuentros teórico – prácticos.</w:t>
      </w:r>
      <w:r w:rsidRPr="00550FF7">
        <w:rPr>
          <w:rFonts w:ascii="Times New Roman" w:eastAsia="Arial" w:hAnsi="Times New Roman" w:cs="Times New Roman"/>
          <w:highlight w:val="white"/>
        </w:rPr>
        <w:tab/>
      </w:r>
    </w:p>
    <w:p w14:paraId="0000003D" w14:textId="77777777" w:rsidR="00C76D1B" w:rsidRPr="00550FF7" w:rsidRDefault="00ED17BD" w:rsidP="00550FF7">
      <w:pPr>
        <w:jc w:val="both"/>
        <w:rPr>
          <w:rFonts w:ascii="Times New Roman" w:eastAsia="Arial" w:hAnsi="Times New Roman" w:cs="Times New Roman"/>
          <w:highlight w:val="white"/>
        </w:rPr>
      </w:pPr>
      <w:r w:rsidRPr="00550FF7">
        <w:rPr>
          <w:rFonts w:ascii="Times New Roman" w:eastAsia="Arial" w:hAnsi="Times New Roman" w:cs="Times New Roman"/>
          <w:highlight w:val="white"/>
        </w:rPr>
        <w:t xml:space="preserve">-Aprobación de un trabajo final realizado en forma individual o en parejas. En este último caso, se espera que sean docentes de un mismo curso o bien de cursos afines que desean compartir el planteamiento y diseño de una propuesta de enseñanza para implementarla y evaluarla en común.  </w:t>
      </w:r>
    </w:p>
    <w:p w14:paraId="0000003E" w14:textId="77777777" w:rsidR="00C76D1B" w:rsidRPr="00550FF7" w:rsidRDefault="00ED17BD" w:rsidP="00550FF7">
      <w:pPr>
        <w:rPr>
          <w:rFonts w:ascii="Times New Roman" w:eastAsia="Arial" w:hAnsi="Times New Roman" w:cs="Times New Roman"/>
          <w:b/>
        </w:rPr>
      </w:pPr>
      <w:r w:rsidRPr="00550FF7">
        <w:rPr>
          <w:rFonts w:ascii="Times New Roman" w:eastAsia="Arial" w:hAnsi="Times New Roman" w:cs="Times New Roman"/>
          <w:b/>
        </w:rPr>
        <w:t>Cronograma</w:t>
      </w:r>
    </w:p>
    <w:p w14:paraId="0000003F"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Clases presenciales: encuentros de 3 horas los miércoles de 13 a 16 h. desde el 6 de septiembre al 1 de noviembre (9 encuentros). Total 27 h.</w:t>
      </w:r>
    </w:p>
    <w:p w14:paraId="00000040"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Actividades asincrónicas y de tutoría: se realizarán 5 horas de tutoría para la elaboración del trabajo final del seminario.</w:t>
      </w:r>
    </w:p>
    <w:p w14:paraId="00000041"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Total 32 horas</w:t>
      </w:r>
    </w:p>
    <w:p w14:paraId="00000042" w14:textId="77777777" w:rsidR="00C76D1B" w:rsidRPr="00550FF7" w:rsidRDefault="00ED17BD" w:rsidP="00550FF7">
      <w:pPr>
        <w:jc w:val="both"/>
        <w:rPr>
          <w:rFonts w:ascii="Times New Roman" w:eastAsia="Arial" w:hAnsi="Times New Roman" w:cs="Times New Roman"/>
          <w:b/>
        </w:rPr>
      </w:pPr>
      <w:r w:rsidRPr="00550FF7">
        <w:rPr>
          <w:rFonts w:ascii="Times New Roman" w:eastAsia="Arial" w:hAnsi="Times New Roman" w:cs="Times New Roman"/>
          <w:b/>
        </w:rPr>
        <w:t>Destinatarios</w:t>
      </w:r>
    </w:p>
    <w:p w14:paraId="00000043" w14:textId="77777777" w:rsidR="00C76D1B" w:rsidRPr="00550FF7" w:rsidRDefault="00ED17BD" w:rsidP="00550FF7">
      <w:pPr>
        <w:jc w:val="both"/>
        <w:rPr>
          <w:rFonts w:ascii="Times New Roman" w:eastAsia="Arial" w:hAnsi="Times New Roman" w:cs="Times New Roman"/>
        </w:rPr>
      </w:pPr>
      <w:r w:rsidRPr="00550FF7">
        <w:rPr>
          <w:rFonts w:ascii="Times New Roman" w:eastAsia="Arial" w:hAnsi="Times New Roman" w:cs="Times New Roman"/>
        </w:rPr>
        <w:t xml:space="preserve">Por la especificidad de las problemáticas a abordar este curso está destinado a docentes (Profesores, </w:t>
      </w:r>
      <w:proofErr w:type="spellStart"/>
      <w:r w:rsidRPr="00550FF7">
        <w:rPr>
          <w:rFonts w:ascii="Times New Roman" w:eastAsia="Arial" w:hAnsi="Times New Roman" w:cs="Times New Roman"/>
        </w:rPr>
        <w:t>Jttp</w:t>
      </w:r>
      <w:proofErr w:type="spellEnd"/>
      <w:r w:rsidRPr="00550FF7">
        <w:rPr>
          <w:rFonts w:ascii="Times New Roman" w:eastAsia="Arial" w:hAnsi="Times New Roman" w:cs="Times New Roman"/>
        </w:rPr>
        <w:t xml:space="preserve">, Ayudantes y Adscriptos) y aspirantes a docentes de nuestra Facultad sin perjuicio de que trabajadores de otras unidades académicas puedan tomarlo. En ese caso, las problemáticas inicialmente propuestas, siguiendo el posicionamiento pedagógico de los docentes a cargo, se readecuarán de acuerdo con los intereses y preocupaciones con que los cursantes arriben al curso.   </w:t>
      </w:r>
    </w:p>
    <w:p w14:paraId="68745B41" w14:textId="1D78341B" w:rsidR="00303711" w:rsidRPr="00550FF7" w:rsidRDefault="00303711" w:rsidP="00550FF7">
      <w:pPr>
        <w:jc w:val="both"/>
        <w:rPr>
          <w:rFonts w:ascii="Times New Roman" w:eastAsia="Arial" w:hAnsi="Times New Roman" w:cs="Times New Roman"/>
        </w:rPr>
      </w:pPr>
    </w:p>
    <w:p w14:paraId="00000044" w14:textId="132AB527" w:rsidR="00C76D1B" w:rsidRPr="00550FF7" w:rsidRDefault="00303711" w:rsidP="00550FF7">
      <w:pPr>
        <w:jc w:val="both"/>
        <w:rPr>
          <w:rFonts w:ascii="Times New Roman" w:eastAsia="Arial" w:hAnsi="Times New Roman" w:cs="Times New Roman"/>
        </w:rPr>
      </w:pPr>
      <w:r w:rsidRPr="00550FF7">
        <w:rPr>
          <w:rFonts w:ascii="Times New Roman" w:eastAsia="Arial" w:hAnsi="Times New Roman" w:cs="Times New Roman"/>
          <w:b/>
        </w:rPr>
        <w:t>Inscripción:</w:t>
      </w:r>
      <w:r w:rsidRPr="00550FF7">
        <w:rPr>
          <w:rFonts w:ascii="Times New Roman" w:eastAsia="Arial" w:hAnsi="Times New Roman" w:cs="Times New Roman"/>
        </w:rPr>
        <w:t xml:space="preserve"> por correo electrónico a </w:t>
      </w:r>
      <w:hyperlink r:id="rId9" w:history="1">
        <w:r w:rsidRPr="00550FF7">
          <w:rPr>
            <w:rStyle w:val="Hipervnculo"/>
            <w:rFonts w:ascii="Times New Roman" w:eastAsia="Arial" w:hAnsi="Times New Roman" w:cs="Times New Roman"/>
          </w:rPr>
          <w:t>unipedag@agro.unlp.edu.ar</w:t>
        </w:r>
      </w:hyperlink>
      <w:r w:rsidRPr="00550FF7">
        <w:rPr>
          <w:rFonts w:ascii="Times New Roman" w:eastAsia="Arial" w:hAnsi="Times New Roman" w:cs="Times New Roman"/>
        </w:rPr>
        <w:t>, indicando datos personales y cátedra.</w:t>
      </w:r>
    </w:p>
    <w:p w14:paraId="5A233164" w14:textId="5E0B14E5" w:rsidR="00303711" w:rsidRPr="00550FF7" w:rsidRDefault="00303711" w:rsidP="00550FF7">
      <w:pPr>
        <w:jc w:val="both"/>
        <w:rPr>
          <w:rFonts w:ascii="Times New Roman" w:eastAsia="Arial" w:hAnsi="Times New Roman" w:cs="Times New Roman"/>
          <w:i/>
        </w:rPr>
      </w:pPr>
      <w:r w:rsidRPr="00550FF7">
        <w:rPr>
          <w:rFonts w:ascii="Times New Roman" w:eastAsia="Arial" w:hAnsi="Times New Roman" w:cs="Times New Roman"/>
          <w:i/>
        </w:rPr>
        <w:t>Este curso podrá acreditarse como optativo para la Especialización en Docencia Universitaria</w:t>
      </w:r>
    </w:p>
    <w:p w14:paraId="4F19E263" w14:textId="77777777" w:rsidR="00303711" w:rsidRPr="00550FF7" w:rsidRDefault="00303711" w:rsidP="00550FF7">
      <w:pPr>
        <w:jc w:val="both"/>
        <w:rPr>
          <w:rFonts w:ascii="Times New Roman" w:eastAsia="Arial" w:hAnsi="Times New Roman" w:cs="Times New Roman"/>
        </w:rPr>
      </w:pPr>
    </w:p>
    <w:sectPr w:rsidR="00303711" w:rsidRPr="00550FF7">
      <w:pgSz w:w="11906" w:h="16838"/>
      <w:pgMar w:top="1417" w:right="1701" w:bottom="1417" w:left="1701"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Roboto">
    <w:altName w:val="Times New Roman"/>
    <w:charset w:val="00"/>
    <w:family w:val="auto"/>
    <w:pitch w:val="variable"/>
    <w:sig w:usb0="E0000AFF" w:usb1="5000217F" w:usb2="00000021" w:usb3="00000000" w:csb0="000001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F23135"/>
    <w:multiLevelType w:val="multilevel"/>
    <w:tmpl w:val="0E2C2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29F71D98"/>
    <w:multiLevelType w:val="multilevel"/>
    <w:tmpl w:val="2EB098F8"/>
    <w:lvl w:ilvl="0">
      <w:start w:val="1"/>
      <w:numFmt w:val="bullet"/>
      <w:lvlText w:val="●"/>
      <w:lvlJc w:val="left"/>
      <w:pPr>
        <w:ind w:left="720" w:hanging="360"/>
      </w:pPr>
      <w:rPr>
        <w:rFonts w:ascii="Roboto" w:eastAsia="Roboto" w:hAnsi="Roboto" w:cs="Roboto"/>
        <w:color w:val="1D2125"/>
        <w:sz w:val="22"/>
        <w:szCs w:val="22"/>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82D5B87"/>
    <w:multiLevelType w:val="multilevel"/>
    <w:tmpl w:val="19308D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428B0824"/>
    <w:multiLevelType w:val="multilevel"/>
    <w:tmpl w:val="05CA4F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9992FE2"/>
    <w:multiLevelType w:val="hybridMultilevel"/>
    <w:tmpl w:val="53844BB6"/>
    <w:lvl w:ilvl="0" w:tplc="2C0A0001">
      <w:start w:val="1"/>
      <w:numFmt w:val="bullet"/>
      <w:lvlText w:val=""/>
      <w:lvlJc w:val="left"/>
      <w:pPr>
        <w:ind w:left="720" w:hanging="360"/>
      </w:pPr>
      <w:rPr>
        <w:rFonts w:ascii="Symbol" w:hAnsi="Symbol" w:hint="default"/>
      </w:rPr>
    </w:lvl>
    <w:lvl w:ilvl="1" w:tplc="2C0A0003">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5" w15:restartNumberingAfterBreak="0">
    <w:nsid w:val="5DC52364"/>
    <w:multiLevelType w:val="multilevel"/>
    <w:tmpl w:val="B5DE97F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6C4B53FC"/>
    <w:multiLevelType w:val="multilevel"/>
    <w:tmpl w:val="89D65A6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6CE85E14"/>
    <w:multiLevelType w:val="multilevel"/>
    <w:tmpl w:val="BBCAB3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728106C8"/>
    <w:multiLevelType w:val="multilevel"/>
    <w:tmpl w:val="C768711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764870A6"/>
    <w:multiLevelType w:val="multilevel"/>
    <w:tmpl w:val="BAAE13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77937400">
    <w:abstractNumId w:val="9"/>
  </w:num>
  <w:num w:numId="2" w16cid:durableId="1166283229">
    <w:abstractNumId w:val="2"/>
  </w:num>
  <w:num w:numId="3" w16cid:durableId="700280900">
    <w:abstractNumId w:val="7"/>
  </w:num>
  <w:num w:numId="4" w16cid:durableId="95947840">
    <w:abstractNumId w:val="3"/>
  </w:num>
  <w:num w:numId="5" w16cid:durableId="635178985">
    <w:abstractNumId w:val="1"/>
  </w:num>
  <w:num w:numId="6" w16cid:durableId="1600983564">
    <w:abstractNumId w:val="5"/>
  </w:num>
  <w:num w:numId="7" w16cid:durableId="986543997">
    <w:abstractNumId w:val="8"/>
  </w:num>
  <w:num w:numId="8" w16cid:durableId="363603608">
    <w:abstractNumId w:val="0"/>
  </w:num>
  <w:num w:numId="9" w16cid:durableId="281883077">
    <w:abstractNumId w:val="4"/>
  </w:num>
  <w:num w:numId="10" w16cid:durableId="13174938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characterSpacingControl w:val="doNotCompress"/>
  <w:compat>
    <w:compatSetting w:name="compatibilityMode" w:uri="http://schemas.microsoft.com/office/word" w:val="14"/>
    <w:compatSetting w:name="useWord2013TrackBottomHyphenation" w:uri="http://schemas.microsoft.com/office/word" w:val="1"/>
  </w:compat>
  <w:rsids>
    <w:rsidRoot w:val="00C76D1B"/>
    <w:rsid w:val="00303711"/>
    <w:rsid w:val="00550FF7"/>
    <w:rsid w:val="00693D17"/>
    <w:rsid w:val="00731CA0"/>
    <w:rsid w:val="00B039E9"/>
    <w:rsid w:val="00B33A90"/>
    <w:rsid w:val="00C76D1B"/>
    <w:rsid w:val="00ED17B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A2241A0-5C27-4537-A1CA-52D2DEE91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s-A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6411"/>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paragraph" w:styleId="Textocomentario">
    <w:name w:val="annotation text"/>
    <w:basedOn w:val="Normal"/>
    <w:link w:val="TextocomentarioCar"/>
    <w:uiPriority w:val="99"/>
    <w:unhideWhenUsed/>
    <w:pPr>
      <w:spacing w:line="240" w:lineRule="auto"/>
    </w:pPr>
    <w:rPr>
      <w:sz w:val="20"/>
      <w:szCs w:val="20"/>
    </w:rPr>
  </w:style>
  <w:style w:type="character" w:customStyle="1" w:styleId="TextocomentarioCar">
    <w:name w:val="Texto comentario Car"/>
    <w:basedOn w:val="Fuentedeprrafopredeter"/>
    <w:link w:val="Textocomentario"/>
    <w:uiPriority w:val="99"/>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8D4649"/>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D4649"/>
    <w:rPr>
      <w:rFonts w:ascii="Tahoma" w:hAnsi="Tahoma" w:cs="Tahoma"/>
      <w:sz w:val="16"/>
      <w:szCs w:val="16"/>
    </w:rPr>
  </w:style>
  <w:style w:type="paragraph" w:styleId="Revisin">
    <w:name w:val="Revision"/>
    <w:hidden/>
    <w:uiPriority w:val="99"/>
    <w:semiHidden/>
    <w:rsid w:val="009F2C1D"/>
    <w:pPr>
      <w:spacing w:after="0" w:line="240" w:lineRule="auto"/>
    </w:pPr>
  </w:style>
  <w:style w:type="paragraph" w:styleId="Asuntodelcomentario">
    <w:name w:val="annotation subject"/>
    <w:basedOn w:val="Textocomentario"/>
    <w:next w:val="Textocomentario"/>
    <w:link w:val="AsuntodelcomentarioCar"/>
    <w:uiPriority w:val="99"/>
    <w:semiHidden/>
    <w:unhideWhenUsed/>
    <w:rsid w:val="007D4BE0"/>
    <w:rPr>
      <w:b/>
      <w:bCs/>
    </w:rPr>
  </w:style>
  <w:style w:type="character" w:customStyle="1" w:styleId="AsuntodelcomentarioCar">
    <w:name w:val="Asunto del comentario Car"/>
    <w:basedOn w:val="TextocomentarioCar"/>
    <w:link w:val="Asuntodelcomentario"/>
    <w:uiPriority w:val="99"/>
    <w:semiHidden/>
    <w:rsid w:val="007D4BE0"/>
    <w:rPr>
      <w:b/>
      <w:bCs/>
      <w:sz w:val="20"/>
      <w:szCs w:val="20"/>
    </w:rPr>
  </w:style>
  <w:style w:type="paragraph" w:styleId="Prrafodelista">
    <w:name w:val="List Paragraph"/>
    <w:basedOn w:val="Normal"/>
    <w:uiPriority w:val="34"/>
    <w:qFormat/>
    <w:rsid w:val="002E7F10"/>
    <w:pPr>
      <w:ind w:left="720"/>
      <w:contextualSpacing/>
    </w:pPr>
  </w:style>
  <w:style w:type="character" w:styleId="Hipervnculo">
    <w:name w:val="Hyperlink"/>
    <w:basedOn w:val="Fuentedeprrafopredeter"/>
    <w:uiPriority w:val="99"/>
    <w:unhideWhenUsed/>
    <w:rsid w:val="00F05199"/>
    <w:rPr>
      <w:color w:val="0000FF" w:themeColor="hyperlink"/>
      <w:u w:val="single"/>
    </w:rPr>
  </w:style>
  <w:style w:type="character" w:customStyle="1" w:styleId="Mencinsinresolver1">
    <w:name w:val="Mención sin resolver1"/>
    <w:basedOn w:val="Fuentedeprrafopredeter"/>
    <w:uiPriority w:val="99"/>
    <w:semiHidden/>
    <w:unhideWhenUsed/>
    <w:rsid w:val="00F05199"/>
    <w:rPr>
      <w:color w:val="605E5C"/>
      <w:shd w:val="clear" w:color="auto" w:fill="E1DFDD"/>
    </w:rPr>
  </w:style>
  <w:style w:type="character" w:styleId="Hipervnculovisitado">
    <w:name w:val="FollowedHyperlink"/>
    <w:basedOn w:val="Fuentedeprrafopredeter"/>
    <w:uiPriority w:val="99"/>
    <w:semiHidden/>
    <w:unhideWhenUsed/>
    <w:rsid w:val="0067434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argentinaforestal.com/2022/04/13/ensenanza-de-la-ingenieria-forestal-en-el-contexto-del-siglo-xxi/" TargetMode="External"/><Relationship Id="rId3" Type="http://schemas.openxmlformats.org/officeDocument/2006/relationships/styles" Target="styles.xml"/><Relationship Id="rId7" Type="http://schemas.openxmlformats.org/officeDocument/2006/relationships/hyperlink" Target="https://www.youtube.com/watch?v=JVJAoBaN0V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utube.com/watch?v=LFB9WJeBCdA"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unipedag@agro.unlp.edu.a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0/hS19VsxVFCS9CWuZmrQbEB2A==">CgMxLjAyCWguMzBqMHpsbDgAciExMWJRaV9xeVVUNkZpNnRTUlRuVXdKZEFuX3RINlFOS08=</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1751</Words>
  <Characters>9635</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UPA</dc:creator>
  <cp:lastModifiedBy>Maximiliano Fava</cp:lastModifiedBy>
  <cp:revision>7</cp:revision>
  <cp:lastPrinted>2023-08-15T18:17:00Z</cp:lastPrinted>
  <dcterms:created xsi:type="dcterms:W3CDTF">2023-08-15T16:26:00Z</dcterms:created>
  <dcterms:modified xsi:type="dcterms:W3CDTF">2023-09-01T17:36:00Z</dcterms:modified>
</cp:coreProperties>
</file>